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2F0" w:rsidRDefault="003A72F0"/>
    <w:p w:rsidR="003A72F0" w:rsidRDefault="003A72F0"/>
    <w:p w:rsidR="00E103DC" w:rsidRPr="00E103DC" w:rsidRDefault="00E103DC" w:rsidP="00E103DC">
      <w:pPr>
        <w:tabs>
          <w:tab w:val="left" w:pos="3045"/>
        </w:tabs>
        <w:spacing w:line="360" w:lineRule="auto"/>
        <w:jc w:val="center"/>
        <w:rPr>
          <w:rFonts w:ascii="Calibri" w:hAnsi="Calibri" w:cs="Arial"/>
          <w:b/>
          <w:sz w:val="28"/>
          <w:szCs w:val="28"/>
        </w:rPr>
      </w:pPr>
      <w:r w:rsidRPr="00E103DC">
        <w:rPr>
          <w:rFonts w:ascii="Calibri" w:hAnsi="Calibri" w:cs="Arial"/>
          <w:b/>
          <w:sz w:val="28"/>
          <w:szCs w:val="28"/>
        </w:rPr>
        <w:t>Fisa Masura 111</w:t>
      </w:r>
    </w:p>
    <w:p w:rsidR="00E103DC" w:rsidRPr="00E103DC" w:rsidRDefault="00E103DC" w:rsidP="00E103DC">
      <w:pPr>
        <w:autoSpaceDE w:val="0"/>
        <w:autoSpaceDN w:val="0"/>
        <w:adjustRightInd w:val="0"/>
        <w:rPr>
          <w:rFonts w:ascii="Calibri" w:hAnsi="Calibri" w:cs="Arial"/>
          <w:b/>
          <w:sz w:val="22"/>
          <w:szCs w:val="22"/>
        </w:rPr>
      </w:pPr>
      <w:r w:rsidRPr="00E103DC">
        <w:rPr>
          <w:rFonts w:ascii="Calibri" w:hAnsi="Calibri" w:cs="Arial"/>
          <w:b/>
          <w:sz w:val="22"/>
          <w:szCs w:val="22"/>
        </w:rPr>
        <w:t>AXA 1</w:t>
      </w:r>
    </w:p>
    <w:p w:rsidR="00E103DC" w:rsidRPr="00E103DC" w:rsidRDefault="00E103DC" w:rsidP="00E103DC">
      <w:pPr>
        <w:autoSpaceDE w:val="0"/>
        <w:autoSpaceDN w:val="0"/>
        <w:adjustRightInd w:val="0"/>
        <w:rPr>
          <w:rFonts w:ascii="Calibri" w:hAnsi="Calibri" w:cs="Arial"/>
          <w:b/>
          <w:sz w:val="22"/>
          <w:szCs w:val="22"/>
        </w:rPr>
      </w:pPr>
      <w:r w:rsidRPr="00E103DC">
        <w:rPr>
          <w:rFonts w:ascii="Calibri" w:hAnsi="Calibri" w:cs="Arial"/>
          <w:b/>
          <w:sz w:val="22"/>
          <w:szCs w:val="22"/>
        </w:rPr>
        <w:t xml:space="preserve">Măsura 111 - Formare profesională (training), informare şi difuzare de cunostinţe </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bidi="en-US"/>
        </w:rPr>
      </w:pPr>
      <w:r w:rsidRPr="00E103DC">
        <w:rPr>
          <w:rFonts w:ascii="Calibri" w:eastAsia="Calibri" w:hAnsi="Calibri" w:cs="Times-Bold"/>
          <w:b/>
          <w:bCs/>
          <w:sz w:val="22"/>
          <w:szCs w:val="22"/>
          <w:lang w:bidi="en-US"/>
        </w:rPr>
        <w:t>Obiectivul urmărit prin implementarea proiectului îl constituie î</w:t>
      </w:r>
      <w:r w:rsidRPr="00E103DC">
        <w:rPr>
          <w:rFonts w:ascii="Calibri" w:eastAsia="Calibri" w:hAnsi="Calibri" w:cs="Times-Roman"/>
          <w:sz w:val="22"/>
          <w:szCs w:val="22"/>
          <w:lang w:bidi="en-US"/>
        </w:rPr>
        <w:t>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irea competitivit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 xml:space="preserve">ii sectoarelor agricol, silvic </w:t>
      </w:r>
      <w:r w:rsidRPr="00E103DC">
        <w:rPr>
          <w:rFonts w:ascii="Calibri" w:eastAsia="TimesNewRoman" w:hAnsi="Calibri" w:cs="TimesNewRoman"/>
          <w:sz w:val="22"/>
          <w:szCs w:val="22"/>
          <w:lang w:bidi="en-US"/>
        </w:rPr>
        <w:t>ş</w:t>
      </w:r>
      <w:r w:rsidRPr="00E103DC">
        <w:rPr>
          <w:rFonts w:ascii="Calibri" w:eastAsia="Calibri" w:hAnsi="Calibri" w:cs="Times-Roman"/>
          <w:sz w:val="22"/>
          <w:szCs w:val="22"/>
          <w:lang w:bidi="en-US"/>
        </w:rPr>
        <w:t>i alimentar, utilizarea durabil</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a</w:t>
      </w:r>
      <w:r w:rsidRPr="00E103DC">
        <w:rPr>
          <w:rFonts w:ascii="Calibri" w:eastAsia="Calibri" w:hAnsi="Calibri" w:cs="Times-Bold"/>
          <w:b/>
          <w:bCs/>
          <w:sz w:val="22"/>
          <w:szCs w:val="22"/>
          <w:lang w:bidi="en-US"/>
        </w:rPr>
        <w:t xml:space="preserve"> </w:t>
      </w:r>
      <w:r w:rsidRPr="00E103DC">
        <w:rPr>
          <w:rFonts w:ascii="Calibri" w:eastAsia="Calibri" w:hAnsi="Calibri" w:cs="Times-Roman"/>
          <w:sz w:val="22"/>
          <w:szCs w:val="22"/>
          <w:lang w:bidi="en-US"/>
        </w:rPr>
        <w:t xml:space="preserve">terenurilor agricole </w:t>
      </w:r>
      <w:r w:rsidRPr="00E103DC">
        <w:rPr>
          <w:rFonts w:ascii="Calibri" w:eastAsia="TimesNewRoman" w:hAnsi="Calibri" w:cs="TimesNewRoman"/>
          <w:sz w:val="22"/>
          <w:szCs w:val="22"/>
          <w:lang w:bidi="en-US"/>
        </w:rPr>
        <w:t>ş</w:t>
      </w:r>
      <w:r w:rsidRPr="00E103DC">
        <w:rPr>
          <w:rFonts w:ascii="Calibri" w:eastAsia="Calibri" w:hAnsi="Calibri" w:cs="Times-Roman"/>
          <w:sz w:val="22"/>
          <w:szCs w:val="22"/>
          <w:lang w:bidi="en-US"/>
        </w:rPr>
        <w:t xml:space="preserve">i protecţia mediului, prin acţiuni de formare, informare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difuzare de</w:t>
      </w:r>
      <w:r w:rsidRPr="00E103DC">
        <w:rPr>
          <w:rFonts w:ascii="Calibri" w:eastAsia="Calibri" w:hAnsi="Calibri" w:cs="Times-Bold"/>
          <w:b/>
          <w:bCs/>
          <w:sz w:val="22"/>
          <w:szCs w:val="22"/>
          <w:lang w:bidi="en-US"/>
        </w:rPr>
        <w:t xml:space="preserve"> </w:t>
      </w:r>
      <w:r w:rsidRPr="00E103DC">
        <w:rPr>
          <w:rFonts w:ascii="Calibri" w:eastAsia="Calibri" w:hAnsi="Calibri" w:cs="Times-Roman"/>
          <w:sz w:val="22"/>
          <w:szCs w:val="22"/>
          <w:lang w:bidi="en-US"/>
        </w:rPr>
        <w:t>cuno</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tinţe inovative adresate persoanelor adulte care activeaz</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în sectoarele menţionate.</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Cs/>
          <w:sz w:val="22"/>
          <w:szCs w:val="22"/>
          <w:lang w:bidi="en-US"/>
        </w:rPr>
      </w:pPr>
      <w:r w:rsidRPr="00E103DC">
        <w:rPr>
          <w:rFonts w:ascii="Calibri" w:eastAsia="Calibri" w:hAnsi="Calibri" w:cs="Times-Roman"/>
          <w:sz w:val="22"/>
          <w:szCs w:val="22"/>
          <w:lang w:bidi="en-US"/>
        </w:rPr>
        <w:t>Acest obiectiv este în strânsă legatură cu prioritate 1 identificată în prima direcţie de dezvoltarea a teritoriului GAL Valea Siretului de Sus şi anume “</w:t>
      </w:r>
      <w:r w:rsidRPr="00E103DC">
        <w:rPr>
          <w:rFonts w:ascii="Calibri" w:eastAsia="Calibri" w:hAnsi="Calibri" w:cs="Times-Bold"/>
          <w:bCs/>
          <w:sz w:val="22"/>
          <w:szCs w:val="22"/>
          <w:lang w:bidi="en-US"/>
        </w:rPr>
        <w:t>Dezvoltarea de cunoştinţe şi competenţe care sa ridice nivelul de pregatire a fermierilor din teritoriul GAL, ca mijloc de incurajare a unui management mai bun al exploatatiilor agricole, padurilor si unitatilor de procesare.</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val="fr-FR" w:bidi="en-US"/>
        </w:rPr>
      </w:pPr>
      <w:r w:rsidRPr="00E103DC">
        <w:rPr>
          <w:rFonts w:ascii="Calibri" w:eastAsia="Calibri" w:hAnsi="Calibri" w:cs="Times-Bold"/>
          <w:b/>
          <w:bCs/>
          <w:sz w:val="22"/>
          <w:szCs w:val="22"/>
          <w:lang w:val="fr-FR" w:bidi="en-US"/>
        </w:rPr>
        <w:t>Descrierea intervenției</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Cs/>
          <w:sz w:val="22"/>
          <w:szCs w:val="22"/>
          <w:lang w:val="fr-FR" w:bidi="en-US"/>
        </w:rPr>
      </w:pPr>
      <w:r w:rsidRPr="00E103DC">
        <w:rPr>
          <w:rFonts w:ascii="Calibri" w:eastAsia="Calibri" w:hAnsi="Calibri" w:cs="Times-Bold"/>
          <w:bCs/>
          <w:sz w:val="22"/>
          <w:szCs w:val="22"/>
          <w:lang w:val="fr-FR" w:bidi="en-US"/>
        </w:rPr>
        <w:t>Prin lansarea acestei masuri se urmăreşte:</w:t>
      </w:r>
    </w:p>
    <w:p w:rsidR="00E103DC" w:rsidRPr="00E103DC" w:rsidRDefault="00E103DC" w:rsidP="00E103DC">
      <w:pPr>
        <w:numPr>
          <w:ilvl w:val="0"/>
          <w:numId w:val="5"/>
        </w:numPr>
        <w:autoSpaceDE w:val="0"/>
        <w:autoSpaceDN w:val="0"/>
        <w:adjustRightInd w:val="0"/>
        <w:spacing w:before="200" w:after="200" w:line="276" w:lineRule="auto"/>
        <w:ind w:left="1080" w:hanging="90"/>
        <w:jc w:val="both"/>
        <w:rPr>
          <w:rFonts w:ascii="Calibri" w:eastAsia="Calibri" w:hAnsi="Calibri" w:cs="Times-Bold"/>
          <w:bCs/>
          <w:sz w:val="22"/>
          <w:szCs w:val="22"/>
          <w:lang w:val="fr-FR" w:bidi="en-US"/>
        </w:rPr>
      </w:pPr>
      <w:r w:rsidRPr="00E103DC">
        <w:rPr>
          <w:rFonts w:ascii="Calibri" w:eastAsia="Calibri" w:hAnsi="Calibri" w:cs="Times-Roman"/>
          <w:sz w:val="22"/>
          <w:szCs w:val="22"/>
          <w:lang w:val="fr-FR" w:bidi="en-US"/>
        </w:rPr>
        <w:t xml:space="preserve">Dobândirea de informaţii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tinţe relevante care s</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permit</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gospod</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rirea durabil</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a</w:t>
      </w:r>
      <w:r w:rsidRPr="00E103DC">
        <w:rPr>
          <w:rFonts w:ascii="Calibri" w:eastAsia="Calibri" w:hAnsi="Calibri" w:cs="Times-Bold"/>
          <w:b/>
          <w:bCs/>
          <w:sz w:val="22"/>
          <w:szCs w:val="22"/>
          <w:lang w:val="fr-FR" w:bidi="en-US"/>
        </w:rPr>
        <w:t xml:space="preserve"> </w:t>
      </w:r>
      <w:r w:rsidRPr="00E103DC">
        <w:rPr>
          <w:rFonts w:ascii="Calibri" w:eastAsia="Calibri" w:hAnsi="Calibri" w:cs="Times-Roman"/>
          <w:sz w:val="22"/>
          <w:szCs w:val="22"/>
          <w:lang w:val="fr-FR" w:bidi="en-US"/>
        </w:rPr>
        <w:t xml:space="preserve">terenurilor agricole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forestiere,  cre</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terea calit</w:t>
      </w:r>
      <w:r w:rsidRPr="00E103DC">
        <w:rPr>
          <w:rFonts w:ascii="Calibri" w:eastAsia="TimesNewRoman" w:hAnsi="Calibri" w:cs="TimesNewRoman"/>
          <w:sz w:val="22"/>
          <w:szCs w:val="22"/>
          <w:lang w:val="fr-FR" w:bidi="en-US"/>
        </w:rPr>
        <w:t>ăţ</w:t>
      </w:r>
      <w:r w:rsidRPr="00E103DC">
        <w:rPr>
          <w:rFonts w:ascii="Calibri" w:eastAsia="Calibri" w:hAnsi="Calibri" w:cs="Times-Roman"/>
          <w:sz w:val="22"/>
          <w:szCs w:val="22"/>
          <w:lang w:val="fr-FR" w:bidi="en-US"/>
        </w:rPr>
        <w:t>ii managementului la nivel de ferm</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w:t>
      </w:r>
      <w:r w:rsidRPr="00E103DC">
        <w:rPr>
          <w:rFonts w:ascii="Calibri" w:eastAsia="Calibri" w:hAnsi="Calibri" w:cs="Times-Bold"/>
          <w:b/>
          <w:bCs/>
          <w:sz w:val="22"/>
          <w:szCs w:val="22"/>
          <w:lang w:val="fr-FR" w:bidi="en-US"/>
        </w:rPr>
        <w:t xml:space="preserve"> </w:t>
      </w:r>
      <w:r w:rsidRPr="00E103DC">
        <w:rPr>
          <w:rFonts w:ascii="Calibri" w:eastAsia="Calibri" w:hAnsi="Calibri" w:cs="Times-Roman"/>
          <w:sz w:val="22"/>
          <w:szCs w:val="22"/>
          <w:lang w:val="fr-FR" w:bidi="en-US"/>
        </w:rPr>
        <w:t xml:space="preserve">restructurarea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 xml:space="preserve">i modernizarea în sectoarele de procesare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comercializare pentru produsele</w:t>
      </w:r>
      <w:r w:rsidRPr="00E103DC">
        <w:rPr>
          <w:rFonts w:ascii="Calibri" w:eastAsia="Calibri" w:hAnsi="Calibri" w:cs="Times-Bold"/>
          <w:b/>
          <w:bCs/>
          <w:sz w:val="22"/>
          <w:szCs w:val="22"/>
          <w:lang w:val="fr-FR" w:bidi="en-US"/>
        </w:rPr>
        <w:t xml:space="preserve"> </w:t>
      </w:r>
      <w:r w:rsidRPr="00E103DC">
        <w:rPr>
          <w:rFonts w:ascii="Calibri" w:eastAsia="Calibri" w:hAnsi="Calibri" w:cs="Times-Roman"/>
          <w:sz w:val="22"/>
          <w:szCs w:val="22"/>
          <w:lang w:val="fr-FR" w:bidi="en-US"/>
        </w:rPr>
        <w:t xml:space="preserve">agricole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forestiere, contribuind astfel la îmbun</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t</w:t>
      </w:r>
      <w:r w:rsidRPr="00E103DC">
        <w:rPr>
          <w:rFonts w:ascii="Calibri" w:eastAsia="TimesNewRoman" w:hAnsi="Calibri" w:cs="TimesNewRoman"/>
          <w:sz w:val="22"/>
          <w:szCs w:val="22"/>
          <w:lang w:val="fr-FR" w:bidi="en-US"/>
        </w:rPr>
        <w:t>ăţ</w:t>
      </w:r>
      <w:r w:rsidRPr="00E103DC">
        <w:rPr>
          <w:rFonts w:ascii="Calibri" w:eastAsia="Calibri" w:hAnsi="Calibri" w:cs="Times-Roman"/>
          <w:sz w:val="22"/>
          <w:szCs w:val="22"/>
          <w:lang w:val="fr-FR" w:bidi="en-US"/>
        </w:rPr>
        <w:t>irea condiţiilor de viaţ</w:t>
      </w:r>
      <w:r w:rsidRPr="00E103DC">
        <w:rPr>
          <w:rFonts w:ascii="Calibri" w:eastAsia="TimesNewRoman" w:hAnsi="Calibri" w:cs="TimesNewRoman"/>
          <w:sz w:val="22"/>
          <w:szCs w:val="22"/>
          <w:lang w:val="fr-FR" w:bidi="en-US"/>
        </w:rPr>
        <w:t>ă s</w:t>
      </w:r>
      <w:r w:rsidRPr="00E103DC">
        <w:rPr>
          <w:rFonts w:ascii="Calibri" w:eastAsia="Calibri" w:hAnsi="Calibri" w:cs="Times-Roman"/>
          <w:sz w:val="22"/>
          <w:szCs w:val="22"/>
          <w:lang w:val="fr-FR" w:bidi="en-US"/>
        </w:rPr>
        <w:t>i reducerea</w:t>
      </w:r>
      <w:r w:rsidRPr="00E103DC">
        <w:rPr>
          <w:rFonts w:ascii="Calibri" w:eastAsia="Calibri" w:hAnsi="Calibri" w:cs="Times-Bold"/>
          <w:b/>
          <w:bCs/>
          <w:sz w:val="22"/>
          <w:szCs w:val="22"/>
          <w:lang w:val="fr-FR" w:bidi="en-US"/>
        </w:rPr>
        <w:t xml:space="preserv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omajului în zonele rurale.</w:t>
      </w:r>
    </w:p>
    <w:p w:rsidR="00E103DC" w:rsidRPr="00E103DC" w:rsidRDefault="00E103DC" w:rsidP="00E103DC">
      <w:pPr>
        <w:numPr>
          <w:ilvl w:val="0"/>
          <w:numId w:val="5"/>
        </w:numPr>
        <w:autoSpaceDE w:val="0"/>
        <w:autoSpaceDN w:val="0"/>
        <w:adjustRightInd w:val="0"/>
        <w:spacing w:before="200" w:after="200" w:line="276" w:lineRule="auto"/>
        <w:ind w:left="1080" w:hanging="90"/>
        <w:jc w:val="both"/>
        <w:rPr>
          <w:rFonts w:ascii="Calibri" w:eastAsia="Calibri" w:hAnsi="Calibri" w:cs="Times-Bold"/>
          <w:bCs/>
          <w:sz w:val="22"/>
          <w:szCs w:val="22"/>
          <w:lang w:val="fr-FR" w:bidi="en-US"/>
        </w:rPr>
      </w:pPr>
      <w:r w:rsidRPr="00E103DC">
        <w:rPr>
          <w:rFonts w:ascii="Calibri" w:eastAsia="Calibri" w:hAnsi="Calibri" w:cs="Times-Roman"/>
          <w:sz w:val="22"/>
          <w:szCs w:val="22"/>
          <w:lang w:val="fr-FR" w:bidi="en-US"/>
        </w:rPr>
        <w:t>Îmbun</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t</w:t>
      </w:r>
      <w:r w:rsidRPr="00E103DC">
        <w:rPr>
          <w:rFonts w:ascii="Calibri" w:eastAsia="TimesNewRoman" w:hAnsi="Calibri" w:cs="TimesNewRoman"/>
          <w:sz w:val="22"/>
          <w:szCs w:val="22"/>
          <w:lang w:val="fr-FR" w:bidi="en-US"/>
        </w:rPr>
        <w:t>ăţ</w:t>
      </w:r>
      <w:r w:rsidRPr="00E103DC">
        <w:rPr>
          <w:rFonts w:ascii="Calibri" w:eastAsia="Calibri" w:hAnsi="Calibri" w:cs="Times-Roman"/>
          <w:sz w:val="22"/>
          <w:szCs w:val="22"/>
          <w:lang w:val="fr-FR" w:bidi="en-US"/>
        </w:rPr>
        <w:t xml:space="preserve">irea </w:t>
      </w:r>
      <w:r w:rsidRPr="00E103DC">
        <w:rPr>
          <w:rFonts w:ascii="Calibri" w:eastAsia="TimesNewRoman" w:hAnsi="Calibri" w:cs="TimesNewRoman"/>
          <w:sz w:val="22"/>
          <w:szCs w:val="22"/>
          <w:lang w:val="fr-FR" w:bidi="en-US"/>
        </w:rPr>
        <w:t>ș</w:t>
      </w:r>
      <w:r w:rsidRPr="00E103DC">
        <w:rPr>
          <w:rFonts w:ascii="Calibri" w:eastAsia="Calibri" w:hAnsi="Calibri" w:cs="Times-Roman"/>
          <w:sz w:val="22"/>
          <w:szCs w:val="22"/>
          <w:lang w:val="fr-FR" w:bidi="en-US"/>
        </w:rPr>
        <w:t>i dezvoltarea competențelor necesare pentru persoanele care sunt sau vor fi implicate în activit</w:t>
      </w:r>
      <w:r w:rsidRPr="00E103DC">
        <w:rPr>
          <w:rFonts w:ascii="Calibri" w:eastAsia="TimesNewRoman" w:hAnsi="Calibri" w:cs="TimesNewRoman"/>
          <w:sz w:val="22"/>
          <w:szCs w:val="22"/>
          <w:lang w:val="fr-FR" w:bidi="en-US"/>
        </w:rPr>
        <w:t>ăţ</w:t>
      </w:r>
      <w:r w:rsidRPr="00E103DC">
        <w:rPr>
          <w:rFonts w:ascii="Calibri" w:eastAsia="Calibri" w:hAnsi="Calibri" w:cs="Times-Roman"/>
          <w:sz w:val="22"/>
          <w:szCs w:val="22"/>
          <w:lang w:val="fr-FR" w:bidi="en-US"/>
        </w:rPr>
        <w:t>i forestiere pentru practicarea unui management durabil al p</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durilor în vederea cre</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terii suprafeţelor forestiere, prelucr</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xml:space="preserve">rii lemnului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valorific</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rii eficiente a produselor p</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durii.</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bidi="en-US"/>
        </w:rPr>
      </w:pPr>
      <w:r w:rsidRPr="00E103DC">
        <w:rPr>
          <w:rFonts w:ascii="Calibri" w:eastAsia="Calibri" w:hAnsi="Calibri" w:cs="Times-Bold"/>
          <w:b/>
          <w:bCs/>
          <w:sz w:val="22"/>
          <w:szCs w:val="22"/>
          <w:lang w:bidi="en-US"/>
        </w:rPr>
        <w:t xml:space="preserve">Prin implementarea acestei masuri </w:t>
      </w:r>
      <w:r w:rsidRPr="00E103DC">
        <w:rPr>
          <w:rFonts w:ascii="Calibri" w:eastAsia="Calibri" w:hAnsi="Calibri" w:cs="Times-Bold"/>
          <w:bCs/>
          <w:sz w:val="22"/>
          <w:szCs w:val="22"/>
          <w:lang w:bidi="en-US"/>
        </w:rPr>
        <w:t>se</w:t>
      </w:r>
      <w:r w:rsidRPr="00E103DC">
        <w:rPr>
          <w:rFonts w:ascii="Calibri" w:eastAsia="Calibri" w:hAnsi="Calibri" w:cs="Times-Bold"/>
          <w:b/>
          <w:bCs/>
          <w:sz w:val="22"/>
          <w:szCs w:val="22"/>
          <w:lang w:bidi="en-US"/>
        </w:rPr>
        <w:t xml:space="preserve"> </w:t>
      </w:r>
      <w:r w:rsidRPr="00E103DC">
        <w:rPr>
          <w:rFonts w:ascii="Calibri" w:eastAsia="Calibri" w:hAnsi="Calibri" w:cs="Times-Roman"/>
          <w:sz w:val="22"/>
          <w:szCs w:val="22"/>
          <w:lang w:bidi="en-US"/>
        </w:rPr>
        <w:t>urm</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reşte realizarea unor acţiuni care vor contribui la:</w:t>
      </w:r>
    </w:p>
    <w:p w:rsidR="00E103DC" w:rsidRPr="00E103DC" w:rsidRDefault="00E103DC" w:rsidP="00E103DC">
      <w:pPr>
        <w:numPr>
          <w:ilvl w:val="0"/>
          <w:numId w:val="2"/>
        </w:numPr>
        <w:tabs>
          <w:tab w:val="left" w:pos="1080"/>
        </w:tabs>
        <w:autoSpaceDE w:val="0"/>
        <w:autoSpaceDN w:val="0"/>
        <w:adjustRightInd w:val="0"/>
        <w:spacing w:before="200" w:after="200" w:line="276" w:lineRule="auto"/>
        <w:ind w:left="1080" w:hanging="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Îmbun</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t</w:t>
      </w:r>
      <w:r w:rsidRPr="00E103DC">
        <w:rPr>
          <w:rFonts w:ascii="Calibri" w:eastAsia="TimesNewRoman" w:hAnsi="Calibri" w:cs="TimesNewRoman"/>
          <w:sz w:val="22"/>
          <w:szCs w:val="22"/>
          <w:lang w:val="fr-FR" w:bidi="en-US"/>
        </w:rPr>
        <w:t>ăţ</w:t>
      </w:r>
      <w:r w:rsidRPr="00E103DC">
        <w:rPr>
          <w:rFonts w:ascii="Calibri" w:eastAsia="Calibri" w:hAnsi="Calibri" w:cs="Times-Roman"/>
          <w:sz w:val="22"/>
          <w:szCs w:val="22"/>
          <w:lang w:val="fr-FR" w:bidi="en-US"/>
        </w:rPr>
        <w:t>irea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 xml:space="preserve">tinţelor tehnice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economice generale, specifice pentru agricultur</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silvicultur</w:t>
      </w:r>
      <w:r w:rsidRPr="00E103DC">
        <w:rPr>
          <w:rFonts w:ascii="Calibri" w:eastAsia="TimesNewRoman" w:hAnsi="Calibri" w:cs="TimesNewRoman"/>
          <w:sz w:val="22"/>
          <w:szCs w:val="22"/>
          <w:lang w:val="fr-FR" w:bidi="en-US"/>
        </w:rPr>
        <w:t>ă s</w:t>
      </w:r>
      <w:r w:rsidRPr="00E103DC">
        <w:rPr>
          <w:rFonts w:ascii="Calibri" w:eastAsia="Calibri" w:hAnsi="Calibri" w:cs="Times-Roman"/>
          <w:sz w:val="22"/>
          <w:szCs w:val="22"/>
          <w:lang w:val="fr-FR" w:bidi="en-US"/>
        </w:rPr>
        <w:t>i industria alimentar</w:t>
      </w:r>
      <w:r w:rsidRPr="00E103DC">
        <w:rPr>
          <w:rFonts w:ascii="Calibri" w:eastAsia="TimesNewRoman" w:hAnsi="Calibri" w:cs="TimesNewRoman"/>
          <w:sz w:val="22"/>
          <w:szCs w:val="22"/>
          <w:lang w:val="fr-FR" w:bidi="en-US"/>
        </w:rPr>
        <w:t>ă</w:t>
      </w:r>
    </w:p>
    <w:p w:rsidR="00E103DC" w:rsidRPr="00E103DC" w:rsidRDefault="00E103DC" w:rsidP="00E103DC">
      <w:pPr>
        <w:numPr>
          <w:ilvl w:val="0"/>
          <w:numId w:val="2"/>
        </w:numPr>
        <w:tabs>
          <w:tab w:val="left" w:pos="1080"/>
        </w:tabs>
        <w:autoSpaceDE w:val="0"/>
        <w:autoSpaceDN w:val="0"/>
        <w:adjustRightInd w:val="0"/>
        <w:spacing w:before="200" w:after="200" w:line="276" w:lineRule="auto"/>
        <w:ind w:left="1080"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Preg</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tirea general</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 xml:space="preserve">pentru managementul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administrarea fermelor</w:t>
      </w:r>
    </w:p>
    <w:p w:rsidR="00E103DC" w:rsidRPr="00E103DC" w:rsidRDefault="00E103DC" w:rsidP="00E103DC">
      <w:pPr>
        <w:numPr>
          <w:ilvl w:val="0"/>
          <w:numId w:val="2"/>
        </w:numPr>
        <w:tabs>
          <w:tab w:val="left" w:pos="1080"/>
        </w:tabs>
        <w:autoSpaceDE w:val="0"/>
        <w:autoSpaceDN w:val="0"/>
        <w:adjustRightInd w:val="0"/>
        <w:spacing w:before="200" w:after="200" w:line="276" w:lineRule="auto"/>
        <w:ind w:left="1080" w:hanging="90"/>
        <w:jc w:val="both"/>
        <w:rPr>
          <w:rFonts w:ascii="Calibri" w:eastAsia="Calibri" w:hAnsi="Calibri" w:cs="Times-Roman"/>
          <w:sz w:val="22"/>
          <w:szCs w:val="22"/>
          <w:lang w:bidi="en-US"/>
        </w:rPr>
      </w:pPr>
      <w:bookmarkStart w:id="0" w:name="_GoBack"/>
      <w:r w:rsidRPr="00E103DC">
        <w:rPr>
          <w:rFonts w:ascii="Calibri" w:eastAsia="Calibri" w:hAnsi="Calibri" w:cs="Times-Roman"/>
          <w:sz w:val="22"/>
          <w:szCs w:val="22"/>
          <w:lang w:bidi="en-US"/>
        </w:rPr>
        <w:t xml:space="preserve">Respectarea condiţiilor de eco-condiţionalitate </w:t>
      </w:r>
      <w:r w:rsidRPr="00E103DC">
        <w:rPr>
          <w:rFonts w:ascii="Calibri" w:eastAsia="TimesNewRoman" w:hAnsi="Calibri" w:cs="TimesNewRoman"/>
          <w:sz w:val="22"/>
          <w:szCs w:val="22"/>
          <w:lang w:bidi="en-US"/>
        </w:rPr>
        <w:t>ş</w:t>
      </w:r>
      <w:r w:rsidRPr="00E103DC">
        <w:rPr>
          <w:rFonts w:ascii="Calibri" w:eastAsia="Calibri" w:hAnsi="Calibri" w:cs="Times-Roman"/>
          <w:sz w:val="22"/>
          <w:szCs w:val="22"/>
          <w:lang w:bidi="en-US"/>
        </w:rPr>
        <w:t xml:space="preserve">i a Standardelor Pieţei Agricole Comune, diversificarea sau restructurarea producţiei fermelor (introducerea de noi produse </w:t>
      </w:r>
      <w:r w:rsidRPr="00E103DC">
        <w:rPr>
          <w:rFonts w:ascii="Calibri" w:eastAsia="TimesNewRoman" w:hAnsi="Calibri" w:cs="TimesNewRoman"/>
          <w:sz w:val="22"/>
          <w:szCs w:val="22"/>
          <w:lang w:bidi="en-US"/>
        </w:rPr>
        <w:t>ş</w:t>
      </w:r>
      <w:r w:rsidRPr="00E103DC">
        <w:rPr>
          <w:rFonts w:ascii="Calibri" w:eastAsia="Calibri" w:hAnsi="Calibri" w:cs="Times-Roman"/>
          <w:sz w:val="22"/>
          <w:szCs w:val="22"/>
          <w:lang w:bidi="en-US"/>
        </w:rPr>
        <w:t>i sisteme de procesare)</w:t>
      </w:r>
    </w:p>
    <w:bookmarkEnd w:id="0"/>
    <w:p w:rsidR="00E103DC" w:rsidRPr="00E103DC" w:rsidRDefault="00E103DC" w:rsidP="00E103DC">
      <w:pPr>
        <w:numPr>
          <w:ilvl w:val="0"/>
          <w:numId w:val="2"/>
        </w:numPr>
        <w:autoSpaceDE w:val="0"/>
        <w:autoSpaceDN w:val="0"/>
        <w:adjustRightInd w:val="0"/>
        <w:spacing w:before="200" w:after="200" w:line="276" w:lineRule="auto"/>
        <w:ind w:left="1080"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Con</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tientizarea fermierilor privind problemele generale de mediu în sectoarele agricol, forestier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al industriei alimentare în scopul îmbun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irii protecţiei mediului;</w:t>
      </w:r>
    </w:p>
    <w:p w:rsidR="00E103DC" w:rsidRPr="00E103DC" w:rsidRDefault="00E103DC" w:rsidP="00E103DC">
      <w:pPr>
        <w:numPr>
          <w:ilvl w:val="0"/>
          <w:numId w:val="2"/>
        </w:numPr>
        <w:autoSpaceDE w:val="0"/>
        <w:autoSpaceDN w:val="0"/>
        <w:adjustRightInd w:val="0"/>
        <w:spacing w:before="200" w:after="200" w:line="276" w:lineRule="auto"/>
        <w:ind w:left="1080"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lastRenderedPageBreak/>
        <w:t xml:space="preserve">Educarea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con</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tientizarea proprietarilor de p</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duri (dobândirea con</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tiinţei forestiere) în vederea asigur</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rii gospod</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ririi durabile a p</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durilor coroborat cu valorificarea superioar</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 xml:space="preserve">a resurselor forestiere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cre</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terea procentului de p</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duri la nivel de teritoriu GAL, inscriindu-se astfel la nivelul politicilor naţionale forestiere</w:t>
      </w:r>
    </w:p>
    <w:p w:rsidR="00E103DC" w:rsidRPr="00E103DC" w:rsidRDefault="00E103DC" w:rsidP="00E103DC">
      <w:pPr>
        <w:numPr>
          <w:ilvl w:val="0"/>
          <w:numId w:val="2"/>
        </w:numPr>
        <w:autoSpaceDE w:val="0"/>
        <w:autoSpaceDN w:val="0"/>
        <w:adjustRightInd w:val="0"/>
        <w:spacing w:before="200" w:after="200" w:line="276" w:lineRule="auto"/>
        <w:ind w:left="1080"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Furnizarea acţiunilor de formare profesional</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 xml:space="preserve">precum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i a acţiunilor de informare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difuzare a cuno</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tinţelor se va realiza pentru fiecare fermier, pe baza acceptului acestuia f</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r</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discriminare pe criterii de vârsta cu incurajarea insă a tinerilor fermieri, sex, ras</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origine etnic</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apartenenţ</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politic</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sau religioas</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etc.</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bidi="en-US"/>
        </w:rPr>
      </w:pPr>
      <w:r w:rsidRPr="00E103DC">
        <w:rPr>
          <w:rFonts w:ascii="Calibri" w:eastAsia="Calibri" w:hAnsi="Calibri" w:cs="Times-Bold"/>
          <w:b/>
          <w:bCs/>
          <w:sz w:val="22"/>
          <w:szCs w:val="22"/>
          <w:lang w:bidi="en-US"/>
        </w:rPr>
        <w:t xml:space="preserve">Acţiunile care se vor întreprinse în teritoriu pentru a îmbunătăţi şi creşte nivelul de competenţe şi informare sunt în strânsă corelare cu prima direcție strategică de dezvoltare a teritoriului </w:t>
      </w:r>
      <w:proofErr w:type="gramStart"/>
      <w:r w:rsidRPr="00E103DC">
        <w:rPr>
          <w:rFonts w:ascii="Calibri" w:eastAsia="Calibri" w:hAnsi="Calibri" w:cs="Times-Bold"/>
          <w:b/>
          <w:bCs/>
          <w:sz w:val="22"/>
          <w:szCs w:val="22"/>
          <w:lang w:bidi="en-US"/>
        </w:rPr>
        <w:t>GAL  ș</w:t>
      </w:r>
      <w:proofErr w:type="gramEnd"/>
      <w:r w:rsidRPr="00E103DC">
        <w:rPr>
          <w:rFonts w:ascii="Calibri" w:eastAsia="Calibri" w:hAnsi="Calibri" w:cs="Times-Bold"/>
          <w:b/>
          <w:bCs/>
          <w:sz w:val="22"/>
          <w:szCs w:val="22"/>
          <w:lang w:bidi="en-US"/>
        </w:rPr>
        <w:t>i se va urmări realizarea de:</w:t>
      </w:r>
    </w:p>
    <w:p w:rsidR="00E103DC" w:rsidRPr="00E103DC" w:rsidRDefault="00E103DC" w:rsidP="00E103DC">
      <w:pPr>
        <w:numPr>
          <w:ilvl w:val="0"/>
          <w:numId w:val="6"/>
        </w:numPr>
        <w:autoSpaceDE w:val="0"/>
        <w:autoSpaceDN w:val="0"/>
        <w:adjustRightInd w:val="0"/>
        <w:spacing w:before="200" w:after="200" w:line="276" w:lineRule="auto"/>
        <w:ind w:left="1080"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Programe de formare profesional</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de scurt</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durat</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 xml:space="preserve">(iniţiere, perfecţionare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specializare), cu perioade diferenţiate de preg</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tire, în funcţie de tematica cursului, grupul ţint</w:t>
      </w:r>
      <w:r w:rsidRPr="00E103DC">
        <w:rPr>
          <w:rFonts w:ascii="Calibri" w:eastAsia="TimesNewRoman" w:hAnsi="Calibri" w:cs="TimesNewRoman"/>
          <w:sz w:val="22"/>
          <w:szCs w:val="22"/>
          <w:lang w:bidi="en-US"/>
        </w:rPr>
        <w:t>ă s</w:t>
      </w:r>
      <w:r w:rsidRPr="00E103DC">
        <w:rPr>
          <w:rFonts w:ascii="Calibri" w:eastAsia="Calibri" w:hAnsi="Calibri" w:cs="Times-Roman"/>
          <w:sz w:val="22"/>
          <w:szCs w:val="22"/>
          <w:lang w:bidi="en-US"/>
        </w:rPr>
        <w:t>i nivelul existent de preg</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tire al solicitanţilor de formare profesional</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în vederea îmbun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 xml:space="preserve">irii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perfecţion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rii cuno</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tinţelor privind competenţele manageriale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i tehnice în domeniul agricol, forestier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i agro-alimentar, introducerea de noi tehnologii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i inovaţii, protecţia mediului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agricultur</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ecologic</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cunoa</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terea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respectarea condiţiilor de eco-condiţionalitate etc.</w:t>
      </w:r>
    </w:p>
    <w:p w:rsidR="00E103DC" w:rsidRPr="00E103DC" w:rsidRDefault="00E103DC" w:rsidP="00E103DC">
      <w:pPr>
        <w:numPr>
          <w:ilvl w:val="0"/>
          <w:numId w:val="6"/>
        </w:numPr>
        <w:autoSpaceDE w:val="0"/>
        <w:autoSpaceDN w:val="0"/>
        <w:adjustRightInd w:val="0"/>
        <w:spacing w:before="200" w:after="200" w:line="276" w:lineRule="auto"/>
        <w:ind w:left="1080"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Îmbun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irea competenţelor prin organizarea de form</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ri profesionale cu experti din sectorul agricol şi forestier pe domeniile de dezvoltare identificate ca şi priorităţi în teritoriu :</w:t>
      </w:r>
    </w:p>
    <w:p w:rsidR="00E103DC" w:rsidRPr="00E103DC" w:rsidRDefault="00E103DC" w:rsidP="00E103DC">
      <w:pPr>
        <w:numPr>
          <w:ilvl w:val="0"/>
          <w:numId w:val="1"/>
        </w:numPr>
        <w:autoSpaceDE w:val="0"/>
        <w:autoSpaceDN w:val="0"/>
        <w:adjustRightInd w:val="0"/>
        <w:spacing w:before="200" w:after="200" w:line="276" w:lineRule="auto"/>
        <w:ind w:hanging="270"/>
        <w:jc w:val="both"/>
        <w:rPr>
          <w:rFonts w:ascii="Calibri" w:eastAsia="Calibri" w:hAnsi="Calibri" w:cs="Times-Roman"/>
          <w:sz w:val="22"/>
          <w:szCs w:val="22"/>
          <w:lang w:bidi="en-US"/>
        </w:rPr>
      </w:pPr>
      <w:r w:rsidRPr="00E103DC">
        <w:rPr>
          <w:rFonts w:ascii="Calibri" w:eastAsia="Calibri" w:hAnsi="Calibri" w:cs="Times-Roman"/>
          <w:sz w:val="22"/>
          <w:szCs w:val="22"/>
          <w:lang w:bidi="en-US"/>
        </w:rPr>
        <w:t>sesiuni de informare legate de domeniul în care activează, tehnologiile din domeniu, se vor susţine workshop-uri tematice, dezbateri între actorii locali şi fermieri, analiză strategii de dezvoltare pe domenii pentru a coopta fermierii în dezvoltarea unitară a teritoriului</w:t>
      </w:r>
    </w:p>
    <w:p w:rsidR="00E103DC" w:rsidRPr="00E103DC" w:rsidRDefault="00E103DC" w:rsidP="00E103DC">
      <w:pPr>
        <w:numPr>
          <w:ilvl w:val="0"/>
          <w:numId w:val="1"/>
        </w:numPr>
        <w:autoSpaceDE w:val="0"/>
        <w:autoSpaceDN w:val="0"/>
        <w:adjustRightInd w:val="0"/>
        <w:spacing w:before="200" w:after="200" w:line="276" w:lineRule="auto"/>
        <w:ind w:hanging="270"/>
        <w:jc w:val="both"/>
        <w:rPr>
          <w:rFonts w:ascii="Calibri" w:eastAsia="Calibri" w:hAnsi="Calibri" w:cs="Times-Roman"/>
          <w:sz w:val="22"/>
          <w:szCs w:val="22"/>
          <w:lang w:bidi="en-US"/>
        </w:rPr>
      </w:pPr>
      <w:r w:rsidRPr="00E103DC">
        <w:rPr>
          <w:rFonts w:ascii="Calibri" w:eastAsia="Calibri" w:hAnsi="Calibri" w:cs="Times-Roman"/>
          <w:sz w:val="22"/>
          <w:szCs w:val="22"/>
          <w:lang w:bidi="en-US"/>
        </w:rPr>
        <w:t xml:space="preserve">Workshop-uri pe fiecare masură din PNDR pentru a informa şi explica modalitatea de aplicare practica a acestora raportată la nevoile şi problemele identificate, impactul asupra exploataţiilor/fermelor, analiza rezultatelor </w:t>
      </w:r>
    </w:p>
    <w:p w:rsidR="00E103DC" w:rsidRPr="00E103DC" w:rsidRDefault="00E103DC" w:rsidP="00E103DC">
      <w:pPr>
        <w:numPr>
          <w:ilvl w:val="0"/>
          <w:numId w:val="1"/>
        </w:numPr>
        <w:autoSpaceDE w:val="0"/>
        <w:autoSpaceDN w:val="0"/>
        <w:adjustRightInd w:val="0"/>
        <w:spacing w:before="200" w:after="200" w:line="276" w:lineRule="auto"/>
        <w:ind w:hanging="27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Dezvoltarea competentelor antreprenoriale pentru sefii de exploatatii si a celor din asociatiile de producatori</w:t>
      </w:r>
    </w:p>
    <w:p w:rsidR="00E103DC" w:rsidRPr="00E103DC" w:rsidRDefault="00E103DC" w:rsidP="00E103DC">
      <w:pPr>
        <w:numPr>
          <w:ilvl w:val="0"/>
          <w:numId w:val="1"/>
        </w:numPr>
        <w:autoSpaceDE w:val="0"/>
        <w:autoSpaceDN w:val="0"/>
        <w:adjustRightInd w:val="0"/>
        <w:spacing w:before="200" w:after="200" w:line="276" w:lineRule="auto"/>
        <w:ind w:hanging="270"/>
        <w:jc w:val="both"/>
        <w:rPr>
          <w:rFonts w:ascii="Calibri" w:eastAsia="Calibri" w:hAnsi="Calibri" w:cs="Times-Roman"/>
          <w:sz w:val="22"/>
          <w:szCs w:val="22"/>
          <w:lang w:val="fr-FR" w:bidi="en-US"/>
        </w:rPr>
      </w:pPr>
      <w:r w:rsidRPr="00E103DC">
        <w:rPr>
          <w:rFonts w:ascii="Calibri" w:eastAsia="Calibri" w:hAnsi="Calibri" w:cs="Times-Bold"/>
          <w:bCs/>
          <w:sz w:val="22"/>
          <w:szCs w:val="22"/>
          <w:lang w:val="fr-FR" w:bidi="en-US"/>
        </w:rPr>
        <w:t>se vor planifica sesiuni de training pentru dezvoltarea competenţelor antreprenoriale care să vizeze tinerii sub 40 de ani şi femeile, asociaţiile de producatori pentru a creşte nivelul de cunoaştere şi  gestionare a unei exploataţii</w:t>
      </w:r>
      <w:r w:rsidRPr="00E103DC">
        <w:rPr>
          <w:rFonts w:ascii="Calibri" w:eastAsia="Calibri" w:hAnsi="Calibri" w:cs="Times-Roman"/>
          <w:sz w:val="22"/>
          <w:szCs w:val="22"/>
          <w:lang w:val="fr-FR" w:bidi="en-US"/>
        </w:rPr>
        <w:t xml:space="preserve">/fermă, administrarea veniturilor şi costurilor, modalităţile de eficientizare a activităţii precum şi pragul de rentabilitate pe </w:t>
      </w:r>
      <w:r w:rsidRPr="00E103DC">
        <w:rPr>
          <w:rFonts w:ascii="Calibri" w:eastAsia="Calibri" w:hAnsi="Calibri" w:cs="Times-Bold"/>
          <w:bCs/>
          <w:sz w:val="22"/>
          <w:szCs w:val="22"/>
          <w:lang w:val="fr-FR" w:bidi="en-US"/>
        </w:rPr>
        <w:t>exploataţie</w:t>
      </w:r>
      <w:r w:rsidRPr="00E103DC">
        <w:rPr>
          <w:rFonts w:ascii="Calibri" w:eastAsia="Calibri" w:hAnsi="Calibri" w:cs="Times-Roman"/>
          <w:sz w:val="22"/>
          <w:szCs w:val="22"/>
          <w:lang w:val="fr-FR" w:bidi="en-US"/>
        </w:rPr>
        <w:t>/fermă</w:t>
      </w:r>
    </w:p>
    <w:p w:rsidR="00E103DC" w:rsidRPr="00E103DC" w:rsidRDefault="00E103DC" w:rsidP="00E103DC">
      <w:pPr>
        <w:numPr>
          <w:ilvl w:val="0"/>
          <w:numId w:val="1"/>
        </w:numPr>
        <w:autoSpaceDE w:val="0"/>
        <w:autoSpaceDN w:val="0"/>
        <w:adjustRightInd w:val="0"/>
        <w:spacing w:before="200" w:after="200" w:line="276" w:lineRule="auto"/>
        <w:ind w:hanging="270"/>
        <w:jc w:val="both"/>
        <w:rPr>
          <w:rFonts w:ascii="Calibri" w:eastAsia="Calibri" w:hAnsi="Calibri" w:cs="Times-Roman"/>
          <w:sz w:val="22"/>
          <w:szCs w:val="22"/>
          <w:lang w:bidi="en-US"/>
        </w:rPr>
      </w:pPr>
      <w:r w:rsidRPr="00E103DC">
        <w:rPr>
          <w:rFonts w:ascii="Calibri" w:eastAsia="Calibri" w:hAnsi="Calibri" w:cs="Times-Bold"/>
          <w:bCs/>
          <w:sz w:val="22"/>
          <w:szCs w:val="22"/>
          <w:lang w:bidi="en-US"/>
        </w:rPr>
        <w:t>Sesiunile de training vor fi susţinute de consultanţi specializaţi şi cu expertiză în domeniul agricol</w:t>
      </w:r>
    </w:p>
    <w:p w:rsidR="00E103DC" w:rsidRPr="00E103DC" w:rsidRDefault="00E103DC" w:rsidP="00E103DC">
      <w:pPr>
        <w:autoSpaceDE w:val="0"/>
        <w:autoSpaceDN w:val="0"/>
        <w:adjustRightInd w:val="0"/>
        <w:spacing w:before="200" w:after="200" w:line="276" w:lineRule="auto"/>
        <w:ind w:left="1080"/>
        <w:jc w:val="both"/>
        <w:rPr>
          <w:rFonts w:ascii="Calibri" w:eastAsia="Calibri" w:hAnsi="Calibri" w:cs="Times-Roman"/>
          <w:sz w:val="22"/>
          <w:szCs w:val="22"/>
          <w:lang w:bidi="en-US"/>
        </w:rPr>
      </w:pPr>
    </w:p>
    <w:p w:rsidR="00E103DC" w:rsidRPr="00E103DC" w:rsidRDefault="00E103DC" w:rsidP="00E103DC">
      <w:pPr>
        <w:numPr>
          <w:ilvl w:val="0"/>
          <w:numId w:val="1"/>
        </w:numPr>
        <w:autoSpaceDE w:val="0"/>
        <w:autoSpaceDN w:val="0"/>
        <w:adjustRightInd w:val="0"/>
        <w:spacing w:before="200" w:after="200" w:line="276" w:lineRule="auto"/>
        <w:ind w:hanging="27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 xml:space="preserve">Acţiuni </w:t>
      </w:r>
      <w:proofErr w:type="gramStart"/>
      <w:r w:rsidRPr="00E103DC">
        <w:rPr>
          <w:rFonts w:ascii="Calibri" w:eastAsia="Calibri" w:hAnsi="Calibri" w:cs="Times-Roman"/>
          <w:sz w:val="22"/>
          <w:szCs w:val="22"/>
          <w:lang w:val="fr-FR" w:bidi="en-US"/>
        </w:rPr>
        <w:t>de informare</w:t>
      </w:r>
      <w:proofErr w:type="gramEnd"/>
      <w:r w:rsidRPr="00E103DC">
        <w:rPr>
          <w:rFonts w:ascii="Calibri" w:eastAsia="Calibri" w:hAnsi="Calibri" w:cs="Times-Roman"/>
          <w:sz w:val="22"/>
          <w:szCs w:val="22"/>
          <w:lang w:val="fr-FR" w:bidi="en-US"/>
        </w:rPr>
        <w:t xml:space="preserv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difuzare de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tinţe privind Politica Agricolă Comună, a modului de aplicare a m</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surilor pentru dezvoltare rural</w:t>
      </w:r>
      <w:r w:rsidRPr="00E103DC">
        <w:rPr>
          <w:rFonts w:ascii="Calibri" w:eastAsia="TimesNewRoman" w:hAnsi="Calibri" w:cs="TimesNewRoman"/>
          <w:sz w:val="22"/>
          <w:szCs w:val="22"/>
          <w:lang w:val="fr-FR" w:bidi="en-US"/>
        </w:rPr>
        <w:t>ă în strânsă corelare cu strategia de dezvoltare pe domeniul analizat</w:t>
      </w:r>
      <w:r w:rsidRPr="00E103DC">
        <w:rPr>
          <w:rFonts w:ascii="Calibri" w:eastAsia="Calibri" w:hAnsi="Calibri" w:cs="Times-Roman"/>
          <w:sz w:val="22"/>
          <w:szCs w:val="22"/>
          <w:lang w:val="fr-FR" w:bidi="en-US"/>
        </w:rPr>
        <w:t>.</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Cs/>
          <w:sz w:val="22"/>
          <w:szCs w:val="22"/>
          <w:lang w:val="fr-FR" w:bidi="en-US"/>
        </w:rPr>
      </w:pPr>
      <w:r w:rsidRPr="00E103DC">
        <w:rPr>
          <w:rFonts w:ascii="Calibri" w:eastAsia="Calibri" w:hAnsi="Calibri" w:cs="Times-Bold"/>
          <w:bCs/>
          <w:sz w:val="22"/>
          <w:szCs w:val="22"/>
          <w:lang w:val="fr-FR" w:bidi="en-US"/>
        </w:rPr>
        <w:t xml:space="preserve">Aceste acţiuni vor fi realizate la nivel de teritoriu GAL prin identificarea potenţialilor beneficiari de proiecte pentru ca aceştia să poată corela teoria cu practica. Se va avea în vedere la selectarea furnizorului de formare profesională să dispună de personal calificat cu expertiză pentru fiecare domeniu, să fie formatori care au sau au avut acces la exploataţii-ferme şi cunosc practic problemele cu care se confruntă un fermier. </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bidi="en-US"/>
        </w:rPr>
      </w:pPr>
      <w:r w:rsidRPr="00E103DC">
        <w:rPr>
          <w:rFonts w:ascii="Calibri" w:eastAsia="Calibri" w:hAnsi="Calibri" w:cs="Times-Bold"/>
          <w:b/>
          <w:bCs/>
          <w:sz w:val="22"/>
          <w:szCs w:val="22"/>
          <w:lang w:bidi="en-US"/>
        </w:rPr>
        <w:t>Tipurile de formare profesională:</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Diversificarea activit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ilor în exploataţiile agricole, îmbun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irea calit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 xml:space="preserve">ii producţiei, igiena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siguranţa alimentelor, crearea de condiţii pentru a asigura 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xml:space="preserve">starea animalelor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s</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xml:space="preserve">tatea plantelor, siguranţa muncii, folosirea fertilizanţilor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amendamentelor în agricultur</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în concordanţ</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cu standardele Uniunii Europene;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Lanțul valoric intr-o exploatație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Stategia de dezvoltare a unei exploatații/ferme competitive și profitabile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Îmbun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 xml:space="preserve">irea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încurajarea afacerilor;</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Îmbun</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irea cuno</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tinţelor privind protecția mediului;</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Marketingul produselor agricole și forestiere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Managementul exploatației agricole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contabilitatea fermei</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Cum sa-ți construiești o exploatație/fermă de succes</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Preg</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tire tehnic</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 xml:space="preserve">(noi tehnologii informaționale, introducerea </w:t>
      </w:r>
      <w:proofErr w:type="gramStart"/>
      <w:r w:rsidRPr="00E103DC">
        <w:rPr>
          <w:rFonts w:ascii="Calibri" w:eastAsia="Calibri" w:hAnsi="Calibri" w:cs="Times-Roman"/>
          <w:sz w:val="22"/>
          <w:szCs w:val="22"/>
          <w:lang w:val="fr-FR" w:bidi="en-US"/>
        </w:rPr>
        <w:t>de inovații</w:t>
      </w:r>
      <w:proofErr w:type="gramEnd"/>
      <w:r w:rsidRPr="00E103DC">
        <w:rPr>
          <w:rFonts w:ascii="Calibri" w:eastAsia="Calibri" w:hAnsi="Calibri" w:cs="Times-Roman"/>
          <w:sz w:val="22"/>
          <w:szCs w:val="22"/>
          <w:lang w:val="fr-FR" w:bidi="en-US"/>
        </w:rPr>
        <w:t>, difuzarea rezultatelor cercet</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xml:space="preserve">rii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a gestionarii durabile a resurselor naturale etc.);</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 xml:space="preserve">Managementul durabil al terenurilor agricole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forestiere;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Dezvoltarea unor capacit</w:t>
      </w:r>
      <w:r w:rsidRPr="00E103DC">
        <w:rPr>
          <w:rFonts w:ascii="Calibri" w:eastAsia="TimesNewRoman" w:hAnsi="Calibri" w:cs="TimesNewRoman"/>
          <w:sz w:val="22"/>
          <w:szCs w:val="22"/>
          <w:lang w:bidi="en-US"/>
        </w:rPr>
        <w:t>ăţ</w:t>
      </w:r>
      <w:r w:rsidRPr="00E103DC">
        <w:rPr>
          <w:rFonts w:ascii="Calibri" w:eastAsia="Calibri" w:hAnsi="Calibri" w:cs="Times-Roman"/>
          <w:sz w:val="22"/>
          <w:szCs w:val="22"/>
          <w:lang w:bidi="en-US"/>
        </w:rPr>
        <w:t xml:space="preserve">i inovative în lanţul agro-alimentar (ex. realizarea </w:t>
      </w:r>
      <w:r w:rsidRPr="00E103DC">
        <w:rPr>
          <w:rFonts w:ascii="Calibri" w:eastAsia="Calibri" w:hAnsi="Calibri"/>
          <w:sz w:val="22"/>
          <w:szCs w:val="22"/>
          <w:lang w:bidi="en-US"/>
        </w:rPr>
        <w:t>unui centru de maturare a brânzeturilor fermentate)</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Însu</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irea cerinţelor privind eco-condiţionalitatea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 xml:space="preserve">i aplicarea unor metode de producție compatibile cu întreţinerea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ameliorarea peisajului, respectiv cu protecția mediului, agricultura ecologică.</w:t>
      </w:r>
    </w:p>
    <w:p w:rsidR="00E103DC" w:rsidRPr="00E103DC" w:rsidRDefault="00E103DC" w:rsidP="00E103DC">
      <w:pPr>
        <w:numPr>
          <w:ilvl w:val="0"/>
          <w:numId w:val="7"/>
        </w:numPr>
        <w:tabs>
          <w:tab w:val="left" w:pos="1260"/>
        </w:tabs>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 xml:space="preserve">Sprijin financiar acordat pentru participarea fermierilor la diferite întruniri tematice, târguri, expoziţii, proiecte de succes, evenimente care pot contribui </w:t>
      </w:r>
      <w:proofErr w:type="gramStart"/>
      <w:r w:rsidRPr="00E103DC">
        <w:rPr>
          <w:rFonts w:ascii="Calibri" w:eastAsia="Calibri" w:hAnsi="Calibri" w:cs="Times-Roman"/>
          <w:sz w:val="22"/>
          <w:szCs w:val="22"/>
          <w:lang w:val="fr-FR" w:bidi="en-US"/>
        </w:rPr>
        <w:t>la informarea</w:t>
      </w:r>
      <w:proofErr w:type="gramEnd"/>
      <w:r w:rsidRPr="00E103DC">
        <w:rPr>
          <w:rFonts w:ascii="Calibri" w:eastAsia="Calibri" w:hAnsi="Calibri" w:cs="Times-Roman"/>
          <w:sz w:val="22"/>
          <w:szCs w:val="22"/>
          <w:lang w:val="fr-FR" w:bidi="en-US"/>
        </w:rPr>
        <w:t xml:space="preserve"> </w:t>
      </w:r>
      <w:r w:rsidRPr="00E103DC">
        <w:rPr>
          <w:rFonts w:ascii="Calibri" w:eastAsia="Calibri" w:hAnsi="Calibri" w:cs="Times-Roman"/>
          <w:sz w:val="22"/>
          <w:szCs w:val="22"/>
          <w:lang w:val="fr-FR" w:bidi="en-US"/>
        </w:rPr>
        <w:lastRenderedPageBreak/>
        <w:t>acestora privind, de exemplu, noile tehnologii aplicate în diferite sectoare, sau pentru acţiuni de schimb de experienț</w:t>
      </w:r>
      <w:r w:rsidRPr="00E103DC">
        <w:rPr>
          <w:rFonts w:ascii="Calibri" w:eastAsia="TimesNewRoman" w:hAnsi="Calibri" w:cs="TimesNewRoman"/>
          <w:sz w:val="22"/>
          <w:szCs w:val="22"/>
          <w:lang w:val="fr-FR" w:bidi="en-US"/>
        </w:rPr>
        <w:t>ă</w:t>
      </w:r>
    </w:p>
    <w:p w:rsidR="00E103DC" w:rsidRPr="00E103DC" w:rsidRDefault="00E103DC" w:rsidP="00E103DC">
      <w:pPr>
        <w:tabs>
          <w:tab w:val="left" w:pos="1260"/>
        </w:tabs>
        <w:autoSpaceDE w:val="0"/>
        <w:autoSpaceDN w:val="0"/>
        <w:adjustRightInd w:val="0"/>
        <w:spacing w:before="200" w:after="200" w:line="276" w:lineRule="auto"/>
        <w:ind w:left="360"/>
        <w:jc w:val="both"/>
        <w:rPr>
          <w:rFonts w:ascii="Calibri" w:eastAsia="Calibri" w:hAnsi="Calibri" w:cs="Times-Roman"/>
          <w:sz w:val="22"/>
          <w:szCs w:val="22"/>
          <w:lang w:val="fr-FR" w:bidi="en-US"/>
        </w:rPr>
      </w:pP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val="fr-FR" w:bidi="en-US"/>
        </w:rPr>
      </w:pPr>
      <w:r w:rsidRPr="00E103DC">
        <w:rPr>
          <w:rFonts w:ascii="Calibri" w:eastAsia="Calibri" w:hAnsi="Calibri" w:cs="Times-Bold"/>
          <w:bCs/>
          <w:sz w:val="22"/>
          <w:szCs w:val="22"/>
          <w:lang w:val="fr-FR" w:bidi="en-US"/>
        </w:rPr>
        <w:t xml:space="preserve">Toate aceste tipuri de instruire și pregătire profesională vor susține obiectivele operaționale identificate în prioritatea 1, 2 şi 3 a strategiei de dezvoltare a GAL-ului Valea Siretului de Sus și vor contribui la creșterea cunoștințelor și competențelor fermierilor, precum și îmbunătățirea fluxurilor operaționale în cadrul fermelor. </w:t>
      </w:r>
      <w:r w:rsidRPr="00E103DC">
        <w:rPr>
          <w:rFonts w:ascii="Calibri" w:eastAsia="Calibri" w:hAnsi="Calibri" w:cs="Times-Roman"/>
          <w:sz w:val="22"/>
          <w:szCs w:val="22"/>
          <w:lang w:val="fr-FR" w:bidi="en-US"/>
        </w:rPr>
        <w:t>Dezvoltarea sectorului de formare profesional</w:t>
      </w:r>
      <w:r w:rsidRPr="00E103DC">
        <w:rPr>
          <w:rFonts w:ascii="Calibri" w:eastAsia="TimesNewRoman" w:hAnsi="Calibri" w:cs="TimesNewRoman"/>
          <w:sz w:val="22"/>
          <w:szCs w:val="22"/>
          <w:lang w:val="fr-FR" w:bidi="en-US"/>
        </w:rPr>
        <w:t>ă s</w:t>
      </w:r>
      <w:r w:rsidRPr="00E103DC">
        <w:rPr>
          <w:rFonts w:ascii="Calibri" w:eastAsia="Calibri" w:hAnsi="Calibri" w:cs="Times-Roman"/>
          <w:sz w:val="22"/>
          <w:szCs w:val="22"/>
          <w:lang w:val="fr-FR" w:bidi="en-US"/>
        </w:rPr>
        <w:t xml:space="preserve">i a serviciilor de informare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consultanț</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va contribui la integrarea fermierilor în activitatea de guvernare local</w:t>
      </w:r>
      <w:r w:rsidRPr="00E103DC">
        <w:rPr>
          <w:rFonts w:ascii="Calibri" w:eastAsia="TimesNewRoman" w:hAnsi="Calibri" w:cs="TimesNewRoman"/>
          <w:sz w:val="22"/>
          <w:szCs w:val="22"/>
          <w:lang w:val="fr-FR" w:bidi="en-US"/>
        </w:rPr>
        <w:t>ă s</w:t>
      </w:r>
      <w:r w:rsidRPr="00E103DC">
        <w:rPr>
          <w:rFonts w:ascii="Calibri" w:eastAsia="Calibri" w:hAnsi="Calibri" w:cs="Times-Roman"/>
          <w:sz w:val="22"/>
          <w:szCs w:val="22"/>
          <w:lang w:val="fr-FR" w:bidi="en-US"/>
        </w:rPr>
        <w:t xml:space="preserve">i la utilizarea potențialului local endogen. </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val="fr-FR" w:bidi="en-US"/>
        </w:rPr>
      </w:pPr>
      <w:r w:rsidRPr="00E103DC">
        <w:rPr>
          <w:rFonts w:ascii="Calibri" w:eastAsia="Calibri" w:hAnsi="Calibri" w:cs="Times-Bold"/>
          <w:bCs/>
          <w:sz w:val="22"/>
          <w:szCs w:val="22"/>
          <w:lang w:val="fr-FR" w:bidi="en-US"/>
        </w:rPr>
        <w:t xml:space="preserve">Implementarea acestui proiect de pregătire, structurat pe cerințele și nevoile identificate în strategia de dezvoltare a teritoriului GAL, va sprijini pe termen mediu și lung dezvoltarea potențialului rural al teritoriului GAL și va deschide posibilitatea creerii unei agriculturi competitive care va constitui un punct de interes și de perspectivă pentru tinerii din teritoriu. </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val="fr-FR" w:bidi="en-US"/>
        </w:rPr>
      </w:pPr>
      <w:r w:rsidRPr="00E103DC">
        <w:rPr>
          <w:rFonts w:ascii="Calibri" w:eastAsia="Calibri" w:hAnsi="Calibri" w:cs="Times-Bold"/>
          <w:b/>
          <w:bCs/>
          <w:sz w:val="22"/>
          <w:szCs w:val="22"/>
          <w:lang w:val="fr-FR" w:bidi="en-US"/>
        </w:rPr>
        <w:t>Beneficiari</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val="fr-FR" w:bidi="en-US"/>
        </w:rPr>
      </w:pPr>
      <w:r w:rsidRPr="00E103DC">
        <w:rPr>
          <w:rFonts w:ascii="Calibri" w:eastAsia="Calibri" w:hAnsi="Calibri" w:cs="Times-Bold"/>
          <w:b/>
          <w:bCs/>
          <w:sz w:val="22"/>
          <w:szCs w:val="22"/>
          <w:lang w:val="fr-FR" w:bidi="en-US"/>
        </w:rPr>
        <w:t xml:space="preserve">Beneficiarii finali </w:t>
      </w:r>
      <w:r w:rsidRPr="00E103DC">
        <w:rPr>
          <w:rFonts w:ascii="Calibri" w:eastAsia="Calibri" w:hAnsi="Calibri" w:cs="Times-Bold"/>
          <w:bCs/>
          <w:sz w:val="22"/>
          <w:szCs w:val="22"/>
          <w:lang w:val="fr-FR" w:bidi="en-US"/>
        </w:rPr>
        <w:t>vor fi</w:t>
      </w:r>
      <w:r w:rsidRPr="00E103DC">
        <w:rPr>
          <w:rFonts w:ascii="Calibri" w:eastAsia="Calibri" w:hAnsi="Calibri" w:cs="Times-Roman"/>
          <w:sz w:val="22"/>
          <w:szCs w:val="22"/>
          <w:lang w:val="fr-FR" w:bidi="en-US"/>
        </w:rPr>
        <w:t xml:space="preserve"> persoane adulte care activeaz</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în domeniile agriculturii, silviculturii (inclusiv proprietari de p</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xml:space="preserve">dure)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industriei agro-alimentare.</w:t>
      </w:r>
    </w:p>
    <w:p w:rsidR="00E103DC" w:rsidRPr="00E103DC" w:rsidRDefault="00E103DC" w:rsidP="00E103DC">
      <w:pPr>
        <w:autoSpaceDE w:val="0"/>
        <w:autoSpaceDN w:val="0"/>
        <w:adjustRightInd w:val="0"/>
        <w:spacing w:before="200" w:after="200" w:line="276" w:lineRule="auto"/>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Criteriile de selecție vor fi:</w:t>
      </w:r>
    </w:p>
    <w:p w:rsidR="00E103DC" w:rsidRPr="00E103DC" w:rsidRDefault="00E103DC" w:rsidP="00E103DC">
      <w:pPr>
        <w:numPr>
          <w:ilvl w:val="0"/>
          <w:numId w:val="8"/>
        </w:numPr>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s</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aib</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 xml:space="preserve">vârsta de cel mult 40 </w:t>
      </w:r>
      <w:proofErr w:type="gramStart"/>
      <w:r w:rsidRPr="00E103DC">
        <w:rPr>
          <w:rFonts w:ascii="Calibri" w:eastAsia="Calibri" w:hAnsi="Calibri" w:cs="Times-Roman"/>
          <w:sz w:val="22"/>
          <w:szCs w:val="22"/>
          <w:lang w:val="fr-FR" w:bidi="en-US"/>
        </w:rPr>
        <w:t>de ani</w:t>
      </w:r>
      <w:proofErr w:type="gramEnd"/>
    </w:p>
    <w:p w:rsidR="00E103DC" w:rsidRPr="00E103DC" w:rsidRDefault="00E103DC" w:rsidP="00E103DC">
      <w:pPr>
        <w:numPr>
          <w:ilvl w:val="0"/>
          <w:numId w:val="8"/>
        </w:numPr>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s</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fie fermier de semi-subzistenț</w:t>
      </w:r>
      <w:r w:rsidRPr="00E103DC">
        <w:rPr>
          <w:rFonts w:ascii="Calibri" w:eastAsia="TimesNewRoman" w:hAnsi="Calibri" w:cs="TimesNewRoman"/>
          <w:sz w:val="22"/>
          <w:szCs w:val="22"/>
          <w:lang w:val="fr-FR" w:bidi="en-US"/>
        </w:rPr>
        <w:t>ă</w:t>
      </w:r>
    </w:p>
    <w:p w:rsidR="00E103DC" w:rsidRPr="00E103DC" w:rsidRDefault="00E103DC" w:rsidP="00E103DC">
      <w:pPr>
        <w:numPr>
          <w:ilvl w:val="0"/>
          <w:numId w:val="8"/>
        </w:numPr>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va fi incurajată participarea femeilor</w:t>
      </w:r>
    </w:p>
    <w:p w:rsidR="00E103DC" w:rsidRPr="00E103DC" w:rsidRDefault="00E103DC" w:rsidP="00E103DC">
      <w:pPr>
        <w:numPr>
          <w:ilvl w:val="0"/>
          <w:numId w:val="8"/>
        </w:numPr>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s</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fie membru al unui grup de produc</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tori sau altor forme asociative recunoscute conform legislației naționale în vigoare</w:t>
      </w:r>
    </w:p>
    <w:p w:rsidR="00E103DC" w:rsidRPr="00E103DC" w:rsidRDefault="00E103DC" w:rsidP="00E103DC">
      <w:pPr>
        <w:numPr>
          <w:ilvl w:val="0"/>
          <w:numId w:val="8"/>
        </w:numPr>
        <w:autoSpaceDE w:val="0"/>
        <w:autoSpaceDN w:val="0"/>
        <w:adjustRightInd w:val="0"/>
        <w:spacing w:before="200" w:after="200" w:line="276" w:lineRule="auto"/>
        <w:ind w:left="99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s</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aib</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un proiect de investiții în implementare sau în curs de realizare</w:t>
      </w:r>
    </w:p>
    <w:p w:rsidR="00E103DC" w:rsidRPr="00E103DC" w:rsidRDefault="00E103DC" w:rsidP="00E103DC">
      <w:pPr>
        <w:numPr>
          <w:ilvl w:val="0"/>
          <w:numId w:val="8"/>
        </w:numPr>
        <w:autoSpaceDE w:val="0"/>
        <w:autoSpaceDN w:val="0"/>
        <w:adjustRightInd w:val="0"/>
        <w:spacing w:before="200" w:after="200" w:line="276" w:lineRule="auto"/>
        <w:ind w:left="990"/>
        <w:jc w:val="both"/>
        <w:rPr>
          <w:rFonts w:ascii="Calibri" w:eastAsia="Calibri" w:hAnsi="Calibri" w:cs="Times-Roman"/>
          <w:sz w:val="22"/>
          <w:szCs w:val="22"/>
          <w:lang w:bidi="en-US"/>
        </w:rPr>
      </w:pPr>
      <w:r w:rsidRPr="00E103DC">
        <w:rPr>
          <w:rFonts w:ascii="Calibri" w:eastAsia="Calibri" w:hAnsi="Calibri" w:cs="Times-Roman"/>
          <w:sz w:val="22"/>
          <w:szCs w:val="22"/>
          <w:lang w:bidi="en-US"/>
        </w:rPr>
        <w:t>s</w:t>
      </w:r>
      <w:r w:rsidRPr="00E103DC">
        <w:rPr>
          <w:rFonts w:ascii="Calibri" w:eastAsia="TimesNewRoman" w:hAnsi="Calibri" w:cs="TimesNewRoman"/>
          <w:sz w:val="22"/>
          <w:szCs w:val="22"/>
          <w:lang w:bidi="en-US"/>
        </w:rPr>
        <w:t xml:space="preserve">ă </w:t>
      </w:r>
      <w:r w:rsidRPr="00E103DC">
        <w:rPr>
          <w:rFonts w:ascii="Calibri" w:eastAsia="Calibri" w:hAnsi="Calibri" w:cs="Times-Roman"/>
          <w:sz w:val="22"/>
          <w:szCs w:val="22"/>
          <w:lang w:bidi="en-US"/>
        </w:rPr>
        <w:t>fie beneficiari ai m</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xml:space="preserve">surilor din Axele I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II</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bidi="en-US"/>
        </w:rPr>
      </w:pP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val="fr-FR" w:bidi="en-US"/>
        </w:rPr>
      </w:pPr>
      <w:r w:rsidRPr="00E103DC">
        <w:rPr>
          <w:rFonts w:ascii="Calibri" w:eastAsia="Calibri" w:hAnsi="Calibri" w:cs="Times-Bold"/>
          <w:b/>
          <w:bCs/>
          <w:sz w:val="22"/>
          <w:szCs w:val="22"/>
          <w:lang w:val="fr-FR" w:bidi="en-US"/>
        </w:rPr>
        <w:t xml:space="preserve">Se estimează participarea unui număr de aproximativ 120 persoane. Dintre aceștia se vor pregăti 2-3 persoane ca și formatori din fiecare domeniu pentru a disemina informațiile primite către potențiali beneficiari și a constitui un sprijin pentru implementarea strategiei în teritoriu GAL. </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bidi="en-US"/>
        </w:rPr>
      </w:pPr>
      <w:r w:rsidRPr="00E103DC">
        <w:rPr>
          <w:rFonts w:ascii="Calibri" w:eastAsia="Calibri" w:hAnsi="Calibri" w:cs="Times-Bold"/>
          <w:b/>
          <w:bCs/>
          <w:sz w:val="22"/>
          <w:szCs w:val="22"/>
          <w:lang w:bidi="en-US"/>
        </w:rPr>
        <w:t>Cheltuieli eligibile finanțate:</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bidi="en-US"/>
        </w:rPr>
      </w:pPr>
      <w:r w:rsidRPr="00E103DC">
        <w:rPr>
          <w:rFonts w:ascii="Calibri" w:eastAsia="Calibri" w:hAnsi="Calibri" w:cs="Times-Roman"/>
          <w:sz w:val="22"/>
          <w:szCs w:val="22"/>
          <w:lang w:bidi="en-US"/>
        </w:rPr>
        <w:t>a) Costurile legate de preg</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 xml:space="preserve">tirea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desf</w:t>
      </w:r>
      <w:r w:rsidRPr="00E103DC">
        <w:rPr>
          <w:rFonts w:ascii="Calibri" w:eastAsia="TimesNewRoman" w:hAnsi="Calibri" w:cs="TimesNewRoman"/>
          <w:sz w:val="22"/>
          <w:szCs w:val="22"/>
          <w:lang w:bidi="en-US"/>
        </w:rPr>
        <w:t>ăs</w:t>
      </w:r>
      <w:r w:rsidRPr="00E103DC">
        <w:rPr>
          <w:rFonts w:ascii="Calibri" w:eastAsia="Calibri" w:hAnsi="Calibri" w:cs="Times-Roman"/>
          <w:sz w:val="22"/>
          <w:szCs w:val="22"/>
          <w:lang w:bidi="en-US"/>
        </w:rPr>
        <w:t>urarea diferitelor acțiuni de formare profesional</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w:t>
      </w:r>
    </w:p>
    <w:p w:rsidR="00E103DC" w:rsidRP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 xml:space="preserve">Onorarii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diurna pentru experții din echipa de proiect a contractorului;</w:t>
      </w:r>
    </w:p>
    <w:p w:rsid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lastRenderedPageBreak/>
        <w:t xml:space="preserve">Diurne pentru cursanți (cazare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mas</w:t>
      </w:r>
      <w:r w:rsidRPr="00E103DC">
        <w:rPr>
          <w:rFonts w:ascii="Calibri" w:eastAsia="TimesNewRoman" w:hAnsi="Calibri" w:cs="TimesNewRoman"/>
          <w:sz w:val="22"/>
          <w:szCs w:val="22"/>
          <w:lang w:val="fr-FR" w:bidi="en-US"/>
        </w:rPr>
        <w:t>ă dacă este cazul</w:t>
      </w:r>
      <w:r w:rsidRPr="00E103DC">
        <w:rPr>
          <w:rFonts w:ascii="Calibri" w:eastAsia="Calibri" w:hAnsi="Calibri" w:cs="Times-Roman"/>
          <w:sz w:val="22"/>
          <w:szCs w:val="22"/>
          <w:lang w:val="fr-FR" w:bidi="en-US"/>
        </w:rPr>
        <w:t>);</w:t>
      </w:r>
    </w:p>
    <w:p w:rsidR="00E103DC" w:rsidRPr="00E103DC" w:rsidRDefault="00E103DC" w:rsidP="00E103DC">
      <w:pPr>
        <w:autoSpaceDE w:val="0"/>
        <w:autoSpaceDN w:val="0"/>
        <w:adjustRightInd w:val="0"/>
        <w:spacing w:before="200" w:after="200" w:line="276" w:lineRule="auto"/>
        <w:ind w:left="360"/>
        <w:jc w:val="both"/>
        <w:rPr>
          <w:rFonts w:ascii="Calibri" w:eastAsia="Calibri" w:hAnsi="Calibri" w:cs="Times-Roman"/>
          <w:sz w:val="22"/>
          <w:szCs w:val="22"/>
          <w:lang w:val="fr-FR" w:bidi="en-US"/>
        </w:rPr>
      </w:pPr>
    </w:p>
    <w:p w:rsidR="00E103DC" w:rsidRP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bidi="en-US"/>
        </w:rPr>
      </w:pPr>
      <w:r w:rsidRPr="00E103DC">
        <w:rPr>
          <w:rFonts w:ascii="Calibri" w:eastAsia="Calibri" w:hAnsi="Calibri" w:cs="Times-Roman"/>
          <w:sz w:val="22"/>
          <w:szCs w:val="22"/>
          <w:lang w:bidi="en-US"/>
        </w:rPr>
        <w:t>Cheltuieli de transport;</w:t>
      </w:r>
    </w:p>
    <w:p w:rsidR="00E103DC" w:rsidRP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bidi="en-US"/>
        </w:rPr>
      </w:pPr>
      <w:r w:rsidRPr="00E103DC">
        <w:rPr>
          <w:rFonts w:ascii="Calibri" w:eastAsia="Calibri" w:hAnsi="Calibri" w:cs="Times-Roman"/>
          <w:sz w:val="22"/>
          <w:szCs w:val="22"/>
          <w:lang w:bidi="en-US"/>
        </w:rPr>
        <w:t xml:space="preserve">Materiale didactice </w:t>
      </w:r>
      <w:r w:rsidRPr="00E103DC">
        <w:rPr>
          <w:rFonts w:ascii="Calibri" w:eastAsia="TimesNewRoman" w:hAnsi="Calibri" w:cs="TimesNewRoman"/>
          <w:sz w:val="22"/>
          <w:szCs w:val="22"/>
          <w:lang w:bidi="en-US"/>
        </w:rPr>
        <w:t>s</w:t>
      </w:r>
      <w:r w:rsidRPr="00E103DC">
        <w:rPr>
          <w:rFonts w:ascii="Calibri" w:eastAsia="Calibri" w:hAnsi="Calibri" w:cs="Times-Roman"/>
          <w:sz w:val="22"/>
          <w:szCs w:val="22"/>
          <w:lang w:bidi="en-US"/>
        </w:rPr>
        <w:t>i consumabile;</w:t>
      </w:r>
    </w:p>
    <w:p w:rsidR="00E103DC" w:rsidRP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 xml:space="preserve">Închirierea </w:t>
      </w:r>
      <w:proofErr w:type="gramStart"/>
      <w:r w:rsidRPr="00E103DC">
        <w:rPr>
          <w:rFonts w:ascii="Calibri" w:eastAsia="Calibri" w:hAnsi="Calibri" w:cs="Times-Roman"/>
          <w:sz w:val="22"/>
          <w:szCs w:val="22"/>
          <w:lang w:val="fr-FR" w:bidi="en-US"/>
        </w:rPr>
        <w:t>de echipamente</w:t>
      </w:r>
      <w:proofErr w:type="gramEnd"/>
      <w:r w:rsidRPr="00E103DC">
        <w:rPr>
          <w:rFonts w:ascii="Calibri" w:eastAsia="Calibri" w:hAnsi="Calibri" w:cs="Times-Roman"/>
          <w:sz w:val="22"/>
          <w:szCs w:val="22"/>
          <w:lang w:val="fr-FR" w:bidi="en-US"/>
        </w:rPr>
        <w:t xml:space="preserve"> specifice pentru implementarea proiectului;</w:t>
      </w:r>
    </w:p>
    <w:p w:rsidR="00E103DC" w:rsidRP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bidi="en-US"/>
        </w:rPr>
      </w:pPr>
      <w:r w:rsidRPr="00E103DC">
        <w:rPr>
          <w:rFonts w:ascii="Calibri" w:eastAsia="Calibri" w:hAnsi="Calibri" w:cs="Times-Roman"/>
          <w:sz w:val="22"/>
          <w:szCs w:val="22"/>
          <w:lang w:bidi="en-US"/>
        </w:rPr>
        <w:t>Închirierea de spații adecvate pentru desf</w:t>
      </w:r>
      <w:r w:rsidRPr="00E103DC">
        <w:rPr>
          <w:rFonts w:ascii="Calibri" w:eastAsia="TimesNewRoman" w:hAnsi="Calibri" w:cs="TimesNewRoman"/>
          <w:sz w:val="22"/>
          <w:szCs w:val="22"/>
          <w:lang w:bidi="en-US"/>
        </w:rPr>
        <w:t>ăs</w:t>
      </w:r>
      <w:r w:rsidRPr="00E103DC">
        <w:rPr>
          <w:rFonts w:ascii="Calibri" w:eastAsia="Calibri" w:hAnsi="Calibri" w:cs="Times-Roman"/>
          <w:sz w:val="22"/>
          <w:szCs w:val="22"/>
          <w:lang w:bidi="en-US"/>
        </w:rPr>
        <w:t>urarea acțiunilor de formare profesional</w:t>
      </w:r>
      <w:r w:rsidRPr="00E103DC">
        <w:rPr>
          <w:rFonts w:ascii="Calibri" w:eastAsia="TimesNewRoman" w:hAnsi="Calibri" w:cs="TimesNewRoman"/>
          <w:sz w:val="22"/>
          <w:szCs w:val="22"/>
          <w:lang w:bidi="en-US"/>
        </w:rPr>
        <w:t>ă</w:t>
      </w:r>
      <w:r w:rsidRPr="00E103DC">
        <w:rPr>
          <w:rFonts w:ascii="Calibri" w:eastAsia="Calibri" w:hAnsi="Calibri" w:cs="Times-Roman"/>
          <w:sz w:val="22"/>
          <w:szCs w:val="22"/>
          <w:lang w:bidi="en-US"/>
        </w:rPr>
        <w:t>;</w:t>
      </w:r>
    </w:p>
    <w:p w:rsidR="00E103DC" w:rsidRPr="00E103DC" w:rsidRDefault="00E103DC" w:rsidP="00E103DC">
      <w:pPr>
        <w:numPr>
          <w:ilvl w:val="0"/>
          <w:numId w:val="3"/>
        </w:numPr>
        <w:autoSpaceDE w:val="0"/>
        <w:autoSpaceDN w:val="0"/>
        <w:adjustRightInd w:val="0"/>
        <w:spacing w:before="200" w:after="200" w:line="276" w:lineRule="auto"/>
        <w:ind w:firstLine="270"/>
        <w:jc w:val="both"/>
        <w:rPr>
          <w:rFonts w:ascii="Calibri" w:eastAsia="Calibri" w:hAnsi="Calibri" w:cs="Times-Roman"/>
          <w:sz w:val="22"/>
          <w:szCs w:val="22"/>
          <w:lang w:bidi="en-US"/>
        </w:rPr>
      </w:pPr>
      <w:r w:rsidRPr="00E103DC">
        <w:rPr>
          <w:rFonts w:ascii="Calibri" w:eastAsia="Calibri" w:hAnsi="Calibri" w:cs="Times-Roman"/>
          <w:sz w:val="22"/>
          <w:szCs w:val="22"/>
          <w:lang w:bidi="en-US"/>
        </w:rPr>
        <w:t>Alte cheltuieli legate de implementarea acțiunilor de formare profesional</w:t>
      </w:r>
      <w:r w:rsidRPr="00E103DC">
        <w:rPr>
          <w:rFonts w:ascii="Calibri" w:eastAsia="TimesNewRoman" w:hAnsi="Calibri" w:cs="TimesNewRoman"/>
          <w:sz w:val="22"/>
          <w:szCs w:val="22"/>
          <w:lang w:bidi="en-US"/>
        </w:rPr>
        <w:t>ă</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 xml:space="preserve">b) Costurile privind diferite tipuri de acțiuni de informare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difuzare de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tințe:</w:t>
      </w:r>
    </w:p>
    <w:p w:rsidR="00E103DC" w:rsidRPr="00E103DC" w:rsidRDefault="00E103DC" w:rsidP="00E103DC">
      <w:pPr>
        <w:numPr>
          <w:ilvl w:val="0"/>
          <w:numId w:val="4"/>
        </w:numPr>
        <w:autoSpaceDE w:val="0"/>
        <w:autoSpaceDN w:val="0"/>
        <w:adjustRightInd w:val="0"/>
        <w:spacing w:before="200" w:after="200" w:line="276" w:lineRule="auto"/>
        <w:ind w:firstLine="270"/>
        <w:jc w:val="both"/>
        <w:rPr>
          <w:rFonts w:ascii="Calibri" w:eastAsia="Calibri" w:hAnsi="Calibri" w:cs="Times-Roman"/>
          <w:sz w:val="22"/>
          <w:szCs w:val="22"/>
          <w:lang w:bidi="en-US"/>
        </w:rPr>
      </w:pPr>
      <w:r w:rsidRPr="00E103DC">
        <w:rPr>
          <w:rFonts w:ascii="Calibri" w:eastAsia="Calibri" w:hAnsi="Calibri" w:cs="Times-Roman"/>
          <w:sz w:val="22"/>
          <w:szCs w:val="22"/>
          <w:lang w:bidi="en-US"/>
        </w:rPr>
        <w:t>Cheltuieli de transport;</w:t>
      </w:r>
    </w:p>
    <w:p w:rsidR="00E103DC" w:rsidRPr="00E103DC" w:rsidRDefault="00E103DC" w:rsidP="00E103DC">
      <w:pPr>
        <w:numPr>
          <w:ilvl w:val="0"/>
          <w:numId w:val="4"/>
        </w:numPr>
        <w:autoSpaceDE w:val="0"/>
        <w:autoSpaceDN w:val="0"/>
        <w:adjustRightInd w:val="0"/>
        <w:spacing w:before="200" w:after="200" w:line="276" w:lineRule="auto"/>
        <w:ind w:firstLine="270"/>
        <w:jc w:val="both"/>
        <w:rPr>
          <w:rFonts w:ascii="Calibri" w:eastAsia="Calibri" w:hAnsi="Calibri" w:cs="Times-Roman"/>
          <w:sz w:val="22"/>
          <w:szCs w:val="22"/>
          <w:lang w:bidi="en-US"/>
        </w:rPr>
      </w:pPr>
      <w:r w:rsidRPr="00E103DC">
        <w:rPr>
          <w:rFonts w:ascii="Calibri" w:eastAsia="Calibri" w:hAnsi="Calibri" w:cs="Times-Roman"/>
          <w:sz w:val="22"/>
          <w:szCs w:val="22"/>
          <w:lang w:bidi="en-US"/>
        </w:rPr>
        <w:t>Materiale informative;</w:t>
      </w:r>
    </w:p>
    <w:p w:rsidR="00E103DC" w:rsidRPr="00E103DC" w:rsidRDefault="00E103DC" w:rsidP="00E103DC">
      <w:pPr>
        <w:numPr>
          <w:ilvl w:val="0"/>
          <w:numId w:val="4"/>
        </w:numPr>
        <w:autoSpaceDE w:val="0"/>
        <w:autoSpaceDN w:val="0"/>
        <w:adjustRightInd w:val="0"/>
        <w:spacing w:before="200" w:after="200" w:line="276" w:lineRule="auto"/>
        <w:ind w:firstLine="270"/>
        <w:jc w:val="both"/>
        <w:rPr>
          <w:rFonts w:ascii="Calibri" w:eastAsia="Calibri" w:hAnsi="Calibri" w:cs="Times-Roman"/>
          <w:sz w:val="22"/>
          <w:szCs w:val="22"/>
          <w:lang w:val="fr-FR" w:bidi="en-US"/>
        </w:rPr>
      </w:pPr>
      <w:r w:rsidRPr="00E103DC">
        <w:rPr>
          <w:rFonts w:ascii="Calibri" w:eastAsia="Calibri" w:hAnsi="Calibri" w:cs="Times-Roman"/>
          <w:sz w:val="22"/>
          <w:szCs w:val="22"/>
          <w:lang w:val="fr-FR" w:bidi="en-US"/>
        </w:rPr>
        <w:t xml:space="preserve">Alte cheltuieli legate de implementarea acțiunilor de informare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difuzare de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tințe.</w:t>
      </w: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Bold"/>
          <w:b/>
          <w:bCs/>
          <w:sz w:val="22"/>
          <w:szCs w:val="22"/>
          <w:lang w:val="fr-FR" w:bidi="en-US"/>
        </w:rPr>
      </w:pPr>
    </w:p>
    <w:p w:rsidR="00E103DC" w:rsidRPr="00E103DC" w:rsidRDefault="00E103DC" w:rsidP="00E103DC">
      <w:pPr>
        <w:autoSpaceDE w:val="0"/>
        <w:autoSpaceDN w:val="0"/>
        <w:adjustRightInd w:val="0"/>
        <w:spacing w:before="200" w:after="200" w:line="276" w:lineRule="auto"/>
        <w:ind w:firstLine="720"/>
        <w:jc w:val="both"/>
        <w:rPr>
          <w:rFonts w:ascii="Calibri" w:eastAsia="Calibri" w:hAnsi="Calibri" w:cs="Times-Roman"/>
          <w:sz w:val="22"/>
          <w:szCs w:val="22"/>
          <w:lang w:val="fr-FR" w:bidi="en-US"/>
        </w:rPr>
      </w:pPr>
      <w:r w:rsidRPr="00E103DC">
        <w:rPr>
          <w:rFonts w:ascii="Calibri" w:eastAsia="Calibri" w:hAnsi="Calibri" w:cs="Times-Bold"/>
          <w:b/>
          <w:bCs/>
          <w:sz w:val="22"/>
          <w:szCs w:val="22"/>
          <w:lang w:val="fr-FR" w:bidi="en-US"/>
        </w:rPr>
        <w:t xml:space="preserve">Beneficiarii direcţi, </w:t>
      </w:r>
      <w:r w:rsidRPr="00E103DC">
        <w:rPr>
          <w:rFonts w:ascii="Calibri" w:eastAsia="Calibri" w:hAnsi="Calibri" w:cs="Times-Roman"/>
          <w:sz w:val="22"/>
          <w:szCs w:val="22"/>
          <w:lang w:val="fr-FR" w:bidi="en-US"/>
        </w:rPr>
        <w:t>furnizori ai acțiunilor de formare profesional</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xml:space="preserve">, informare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difuzare a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tințelor, vor fi entit</w:t>
      </w:r>
      <w:r w:rsidRPr="00E103DC">
        <w:rPr>
          <w:rFonts w:ascii="Calibri" w:eastAsia="TimesNewRoman" w:hAnsi="Calibri" w:cs="TimesNewRoman"/>
          <w:sz w:val="22"/>
          <w:szCs w:val="22"/>
          <w:lang w:val="fr-FR" w:bidi="en-US"/>
        </w:rPr>
        <w:t>ăț</w:t>
      </w:r>
      <w:r w:rsidRPr="00E103DC">
        <w:rPr>
          <w:rFonts w:ascii="Calibri" w:eastAsia="Calibri" w:hAnsi="Calibri" w:cs="Times-Roman"/>
          <w:sz w:val="22"/>
          <w:szCs w:val="22"/>
          <w:lang w:val="fr-FR" w:bidi="en-US"/>
        </w:rPr>
        <w:t>i publice sau private care activeaz</w:t>
      </w:r>
      <w:r w:rsidRPr="00E103DC">
        <w:rPr>
          <w:rFonts w:ascii="Calibri" w:eastAsia="TimesNewRoman" w:hAnsi="Calibri" w:cs="TimesNewRoman"/>
          <w:sz w:val="22"/>
          <w:szCs w:val="22"/>
          <w:lang w:val="fr-FR" w:bidi="en-US"/>
        </w:rPr>
        <w:t xml:space="preserve">ă </w:t>
      </w:r>
      <w:r w:rsidRPr="00E103DC">
        <w:rPr>
          <w:rFonts w:ascii="Calibri" w:eastAsia="Calibri" w:hAnsi="Calibri" w:cs="Times-Roman"/>
          <w:sz w:val="22"/>
          <w:szCs w:val="22"/>
          <w:lang w:val="fr-FR" w:bidi="en-US"/>
        </w:rPr>
        <w:t>în domeniul form</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xml:space="preserve">rii profesionale a adulților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i/sau inform</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 xml:space="preserve">rii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difuz</w:t>
      </w:r>
      <w:r w:rsidRPr="00E103DC">
        <w:rPr>
          <w:rFonts w:ascii="Calibri" w:eastAsia="TimesNewRoman" w:hAnsi="Calibri" w:cs="TimesNewRoman"/>
          <w:sz w:val="22"/>
          <w:szCs w:val="22"/>
          <w:lang w:val="fr-FR" w:bidi="en-US"/>
        </w:rPr>
        <w:t>ă</w:t>
      </w:r>
      <w:r w:rsidRPr="00E103DC">
        <w:rPr>
          <w:rFonts w:ascii="Calibri" w:eastAsia="Calibri" w:hAnsi="Calibri" w:cs="Times-Roman"/>
          <w:sz w:val="22"/>
          <w:szCs w:val="22"/>
          <w:lang w:val="fr-FR" w:bidi="en-US"/>
        </w:rPr>
        <w:t>rii de cuno</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 xml:space="preserve">tințe care îndeplinesc criteriile de eligibilitate </w:t>
      </w:r>
      <w:r w:rsidRPr="00E103DC">
        <w:rPr>
          <w:rFonts w:ascii="Calibri" w:eastAsia="TimesNewRoman" w:hAnsi="Calibri" w:cs="TimesNewRoman"/>
          <w:sz w:val="22"/>
          <w:szCs w:val="22"/>
          <w:lang w:val="fr-FR" w:bidi="en-US"/>
        </w:rPr>
        <w:t>s</w:t>
      </w:r>
      <w:r w:rsidRPr="00E103DC">
        <w:rPr>
          <w:rFonts w:ascii="Calibri" w:eastAsia="Calibri" w:hAnsi="Calibri" w:cs="Times-Roman"/>
          <w:sz w:val="22"/>
          <w:szCs w:val="22"/>
          <w:lang w:val="fr-FR" w:bidi="en-US"/>
        </w:rPr>
        <w:t>i de selecţie.</w:t>
      </w:r>
    </w:p>
    <w:p w:rsidR="00E103DC" w:rsidRPr="00E103DC" w:rsidRDefault="00E103DC" w:rsidP="00E103DC">
      <w:pPr>
        <w:autoSpaceDE w:val="0"/>
        <w:autoSpaceDN w:val="0"/>
        <w:adjustRightInd w:val="0"/>
        <w:spacing w:before="200" w:after="200" w:line="276" w:lineRule="auto"/>
        <w:jc w:val="both"/>
        <w:rPr>
          <w:rFonts w:ascii="Calibri" w:eastAsia="Calibri" w:hAnsi="Calibri" w:cs="Times-Roman"/>
          <w:b/>
          <w:sz w:val="22"/>
          <w:szCs w:val="22"/>
          <w:lang w:val="fr-FR" w:bidi="en-US"/>
        </w:rPr>
      </w:pPr>
      <w:r w:rsidRPr="00E103DC">
        <w:rPr>
          <w:rFonts w:ascii="Calibri" w:eastAsia="Calibri" w:hAnsi="Calibri" w:cs="Times-Roman"/>
          <w:b/>
          <w:sz w:val="22"/>
          <w:szCs w:val="22"/>
          <w:lang w:val="fr-FR" w:bidi="en-US"/>
        </w:rPr>
        <w:t>Număr de sesiuni lansate: 1</w:t>
      </w:r>
    </w:p>
    <w:p w:rsidR="00E103DC" w:rsidRPr="00E103DC" w:rsidRDefault="00E103DC" w:rsidP="00E103DC">
      <w:pPr>
        <w:autoSpaceDE w:val="0"/>
        <w:autoSpaceDN w:val="0"/>
        <w:adjustRightInd w:val="0"/>
        <w:spacing w:before="200" w:after="200" w:line="276" w:lineRule="auto"/>
        <w:jc w:val="both"/>
        <w:rPr>
          <w:rFonts w:ascii="Calibri" w:eastAsia="Calibri" w:hAnsi="Calibri" w:cs="Times-Roman"/>
          <w:b/>
          <w:sz w:val="22"/>
          <w:szCs w:val="22"/>
          <w:lang w:val="fr-FR" w:bidi="en-US"/>
        </w:rPr>
      </w:pPr>
      <w:r w:rsidRPr="00E103DC">
        <w:rPr>
          <w:rFonts w:ascii="Calibri" w:eastAsia="Calibri" w:hAnsi="Calibri" w:cs="Times-Roman"/>
          <w:b/>
          <w:sz w:val="22"/>
          <w:szCs w:val="22"/>
          <w:lang w:val="fr-FR" w:bidi="en-US"/>
        </w:rPr>
        <w:t>Număr de proiecte finanțate: 1</w:t>
      </w:r>
    </w:p>
    <w:p w:rsidR="00E103DC" w:rsidRPr="00E103DC" w:rsidRDefault="00E103DC" w:rsidP="00E103DC">
      <w:pPr>
        <w:autoSpaceDE w:val="0"/>
        <w:autoSpaceDN w:val="0"/>
        <w:adjustRightInd w:val="0"/>
        <w:spacing w:before="200" w:after="200" w:line="276" w:lineRule="auto"/>
        <w:jc w:val="both"/>
        <w:rPr>
          <w:rFonts w:ascii="Calibri" w:eastAsia="Calibri" w:hAnsi="Calibri" w:cs="Times-Roman"/>
          <w:b/>
          <w:sz w:val="22"/>
          <w:szCs w:val="22"/>
          <w:lang w:bidi="en-US"/>
        </w:rPr>
      </w:pPr>
      <w:r w:rsidRPr="00E103DC">
        <w:rPr>
          <w:rFonts w:ascii="Calibri" w:eastAsia="Calibri" w:hAnsi="Calibri" w:cs="Times-Roman"/>
          <w:b/>
          <w:sz w:val="22"/>
          <w:szCs w:val="22"/>
          <w:lang w:bidi="en-US"/>
        </w:rPr>
        <w:t>Sumă alocată: 80.000 euro (FEADR + na</w:t>
      </w:r>
      <w:r w:rsidRPr="00E103DC">
        <w:rPr>
          <w:rFonts w:ascii="Calibri" w:eastAsia="Calibri" w:hAnsi="Calibri" w:cs="Arial"/>
          <w:b/>
          <w:sz w:val="22"/>
          <w:szCs w:val="22"/>
          <w:lang w:bidi="en-US"/>
        </w:rPr>
        <w:t>ţ</w:t>
      </w:r>
      <w:r w:rsidRPr="00E103DC">
        <w:rPr>
          <w:rFonts w:ascii="Calibri" w:eastAsia="Calibri" w:hAnsi="Calibri" w:cs="Times-Roman"/>
          <w:b/>
          <w:sz w:val="22"/>
          <w:szCs w:val="22"/>
          <w:lang w:bidi="en-US"/>
        </w:rPr>
        <w:t>ional)</w:t>
      </w:r>
    </w:p>
    <w:p w:rsidR="00E103DC" w:rsidRPr="00E103DC" w:rsidRDefault="00E103DC" w:rsidP="00E103DC">
      <w:pPr>
        <w:keepNext/>
        <w:spacing w:before="200" w:after="200" w:line="276" w:lineRule="auto"/>
        <w:rPr>
          <w:rFonts w:ascii="Calibri" w:eastAsia="Calibri" w:hAnsi="Calibri"/>
          <w:b/>
          <w:bCs/>
          <w:color w:val="365F91"/>
          <w:sz w:val="22"/>
          <w:szCs w:val="22"/>
          <w:lang w:val="fr-FR" w:bidi="en-US"/>
        </w:rPr>
      </w:pPr>
      <w:bookmarkStart w:id="1" w:name="_Toc276404555"/>
      <w:r w:rsidRPr="00E103DC">
        <w:rPr>
          <w:rFonts w:ascii="Calibri" w:eastAsia="Calibri" w:hAnsi="Calibri"/>
          <w:b/>
          <w:bCs/>
          <w:color w:val="365F91"/>
          <w:sz w:val="22"/>
          <w:szCs w:val="22"/>
          <w:lang w:val="fr-FR" w:bidi="en-US"/>
        </w:rPr>
        <w:t xml:space="preserve">Tabel </w:t>
      </w:r>
      <w:r w:rsidRPr="00E103DC">
        <w:rPr>
          <w:rFonts w:ascii="Calibri" w:eastAsia="Calibri" w:hAnsi="Calibri"/>
          <w:b/>
          <w:bCs/>
          <w:color w:val="365F91"/>
          <w:sz w:val="22"/>
          <w:szCs w:val="22"/>
          <w:lang w:bidi="en-US"/>
        </w:rPr>
        <w:fldChar w:fldCharType="begin"/>
      </w:r>
      <w:r w:rsidRPr="00E103DC">
        <w:rPr>
          <w:rFonts w:ascii="Calibri" w:eastAsia="Calibri" w:hAnsi="Calibri"/>
          <w:b/>
          <w:bCs/>
          <w:color w:val="365F91"/>
          <w:sz w:val="22"/>
          <w:szCs w:val="22"/>
          <w:lang w:val="fr-FR" w:bidi="en-US"/>
        </w:rPr>
        <w:instrText xml:space="preserve"> SEQ Tabel \* ARABIC </w:instrText>
      </w:r>
      <w:r w:rsidRPr="00E103DC">
        <w:rPr>
          <w:rFonts w:ascii="Calibri" w:eastAsia="Calibri" w:hAnsi="Calibri"/>
          <w:b/>
          <w:bCs/>
          <w:color w:val="365F91"/>
          <w:sz w:val="22"/>
          <w:szCs w:val="22"/>
          <w:lang w:bidi="en-US"/>
        </w:rPr>
        <w:fldChar w:fldCharType="separate"/>
      </w:r>
      <w:r w:rsidRPr="00E103DC">
        <w:rPr>
          <w:rFonts w:ascii="Calibri" w:eastAsia="Calibri" w:hAnsi="Calibri"/>
          <w:b/>
          <w:bCs/>
          <w:noProof/>
          <w:color w:val="365F91"/>
          <w:sz w:val="22"/>
          <w:szCs w:val="22"/>
          <w:lang w:val="fr-FR" w:bidi="en-US"/>
        </w:rPr>
        <w:t>76</w:t>
      </w:r>
      <w:r w:rsidRPr="00E103DC">
        <w:rPr>
          <w:rFonts w:ascii="Calibri" w:eastAsia="Calibri" w:hAnsi="Calibri"/>
          <w:b/>
          <w:bCs/>
          <w:color w:val="365F91"/>
          <w:sz w:val="22"/>
          <w:szCs w:val="22"/>
          <w:lang w:bidi="en-US"/>
        </w:rPr>
        <w:fldChar w:fldCharType="end"/>
      </w:r>
      <w:r w:rsidRPr="00E103DC">
        <w:rPr>
          <w:rFonts w:ascii="Calibri" w:eastAsia="Calibri" w:hAnsi="Calibri"/>
          <w:b/>
          <w:bCs/>
          <w:color w:val="365F91"/>
          <w:sz w:val="22"/>
          <w:szCs w:val="22"/>
          <w:lang w:val="fr-FR" w:bidi="en-US"/>
        </w:rPr>
        <w:t>. Proiecte şi contribu</w:t>
      </w:r>
      <w:r w:rsidRPr="00E103DC">
        <w:rPr>
          <w:rFonts w:ascii="Calibri" w:eastAsia="Calibri" w:hAnsi="Calibri" w:cs="Arial"/>
          <w:b/>
          <w:bCs/>
          <w:color w:val="365F91"/>
          <w:sz w:val="22"/>
          <w:szCs w:val="22"/>
          <w:lang w:val="fr-FR" w:bidi="en-US"/>
        </w:rPr>
        <w:t>ţ</w:t>
      </w:r>
      <w:r w:rsidRPr="00E103DC">
        <w:rPr>
          <w:rFonts w:ascii="Calibri" w:eastAsia="Calibri" w:hAnsi="Calibri"/>
          <w:b/>
          <w:bCs/>
          <w:color w:val="365F91"/>
          <w:sz w:val="22"/>
          <w:szCs w:val="22"/>
          <w:lang w:val="fr-FR" w:bidi="en-US"/>
        </w:rPr>
        <w:t>ii pentru măsura 111</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12"/>
        <w:gridCol w:w="1539"/>
        <w:gridCol w:w="1551"/>
        <w:gridCol w:w="1551"/>
        <w:gridCol w:w="1551"/>
      </w:tblGrid>
      <w:tr w:rsidR="00E103DC" w:rsidRPr="00E103DC" w:rsidTr="00EB4C7B">
        <w:trPr>
          <w:jc w:val="center"/>
        </w:trPr>
        <w:tc>
          <w:tcPr>
            <w:tcW w:w="1596" w:type="dxa"/>
            <w:shd w:val="clear" w:color="auto" w:fill="99CC00"/>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Nr.de proiecte prevăzute</w:t>
            </w:r>
          </w:p>
        </w:tc>
        <w:tc>
          <w:tcPr>
            <w:tcW w:w="1596" w:type="dxa"/>
            <w:shd w:val="clear" w:color="auto" w:fill="99CC00"/>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Cost total mediu</w:t>
            </w:r>
          </w:p>
        </w:tc>
        <w:tc>
          <w:tcPr>
            <w:tcW w:w="1596" w:type="dxa"/>
            <w:shd w:val="clear" w:color="auto" w:fill="99CC00"/>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Estimarea costului total pe masură</w:t>
            </w:r>
          </w:p>
        </w:tc>
        <w:tc>
          <w:tcPr>
            <w:tcW w:w="1596" w:type="dxa"/>
            <w:shd w:val="clear" w:color="auto" w:fill="99CC00"/>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Contribuție FEADR - masură</w:t>
            </w:r>
          </w:p>
        </w:tc>
        <w:tc>
          <w:tcPr>
            <w:tcW w:w="1596" w:type="dxa"/>
            <w:shd w:val="clear" w:color="auto" w:fill="99CC00"/>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Contribuția public națională</w:t>
            </w:r>
          </w:p>
        </w:tc>
        <w:tc>
          <w:tcPr>
            <w:tcW w:w="1596" w:type="dxa"/>
            <w:shd w:val="clear" w:color="auto" w:fill="99CC00"/>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Contribuția privată</w:t>
            </w:r>
          </w:p>
        </w:tc>
      </w:tr>
      <w:tr w:rsidR="00E103DC" w:rsidRPr="00E103DC" w:rsidTr="00EB4C7B">
        <w:trPr>
          <w:jc w:val="center"/>
        </w:trPr>
        <w:tc>
          <w:tcPr>
            <w:tcW w:w="1596" w:type="dxa"/>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1</w:t>
            </w:r>
          </w:p>
        </w:tc>
        <w:tc>
          <w:tcPr>
            <w:tcW w:w="1596" w:type="dxa"/>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80.000 euro</w:t>
            </w:r>
          </w:p>
        </w:tc>
        <w:tc>
          <w:tcPr>
            <w:tcW w:w="1596" w:type="dxa"/>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80.000</w:t>
            </w:r>
          </w:p>
        </w:tc>
        <w:tc>
          <w:tcPr>
            <w:tcW w:w="1596" w:type="dxa"/>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80%</w:t>
            </w:r>
          </w:p>
        </w:tc>
        <w:tc>
          <w:tcPr>
            <w:tcW w:w="1596" w:type="dxa"/>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20%</w:t>
            </w:r>
          </w:p>
        </w:tc>
        <w:tc>
          <w:tcPr>
            <w:tcW w:w="1596" w:type="dxa"/>
          </w:tcPr>
          <w:p w:rsidR="00E103DC" w:rsidRPr="00E103DC" w:rsidRDefault="00E103DC" w:rsidP="00E103DC">
            <w:pPr>
              <w:autoSpaceDE w:val="0"/>
              <w:autoSpaceDN w:val="0"/>
              <w:adjustRightInd w:val="0"/>
              <w:spacing w:before="200" w:after="200" w:line="276" w:lineRule="auto"/>
              <w:ind w:hanging="90"/>
              <w:jc w:val="both"/>
              <w:rPr>
                <w:rFonts w:ascii="Calibri" w:eastAsia="Calibri" w:hAnsi="Calibri" w:cs="Times-Roman"/>
                <w:sz w:val="22"/>
                <w:szCs w:val="22"/>
                <w:lang w:bidi="en-US"/>
              </w:rPr>
            </w:pPr>
            <w:r w:rsidRPr="00E103DC">
              <w:rPr>
                <w:rFonts w:ascii="Calibri" w:eastAsia="Calibri" w:hAnsi="Calibri" w:cs="Times-Roman"/>
                <w:sz w:val="22"/>
                <w:szCs w:val="22"/>
                <w:lang w:bidi="en-US"/>
              </w:rPr>
              <w:t>0</w:t>
            </w:r>
          </w:p>
        </w:tc>
      </w:tr>
    </w:tbl>
    <w:p w:rsidR="00E103DC" w:rsidRPr="00E103DC" w:rsidRDefault="00E103DC" w:rsidP="00E103DC">
      <w:pPr>
        <w:tabs>
          <w:tab w:val="left" w:pos="210"/>
        </w:tabs>
        <w:spacing w:line="360" w:lineRule="auto"/>
        <w:rPr>
          <w:rFonts w:ascii="Calibri" w:hAnsi="Calibri" w:cs="Arial"/>
          <w:b/>
          <w:sz w:val="22"/>
          <w:szCs w:val="22"/>
        </w:rPr>
      </w:pPr>
    </w:p>
    <w:p w:rsidR="003A72F0" w:rsidRDefault="003A72F0"/>
    <w:p w:rsidR="003A72F0" w:rsidRDefault="003A72F0"/>
    <w:p w:rsidR="003A72F0" w:rsidRDefault="003A72F0"/>
    <w:sectPr w:rsidR="003A72F0" w:rsidSect="00CB1393">
      <w:headerReference w:type="default" r:id="rId9"/>
      <w:footerReference w:type="default" r:id="rId10"/>
      <w:pgSz w:w="11907" w:h="16839" w:code="9"/>
      <w:pgMar w:top="1440" w:right="1440" w:bottom="1440" w:left="1440" w:header="86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D3" w:rsidRDefault="00D227D3" w:rsidP="00AB52C9">
      <w:r>
        <w:separator/>
      </w:r>
    </w:p>
  </w:endnote>
  <w:endnote w:type="continuationSeparator" w:id="0">
    <w:p w:rsidR="00D227D3" w:rsidRDefault="00D227D3" w:rsidP="00AB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1BE" w:rsidRDefault="00A25267" w:rsidP="008A01BE">
    <w:pPr>
      <w:pStyle w:val="Header"/>
      <w:ind w:left="-450"/>
      <w:rPr>
        <w:rFonts w:ascii="Arial" w:hAnsi="Arial" w:cs="Arial"/>
        <w:sz w:val="20"/>
      </w:rPr>
    </w:pPr>
    <w:proofErr w:type="gramStart"/>
    <w:r>
      <w:rPr>
        <w:rFonts w:ascii="Arial" w:hAnsi="Arial" w:cs="Arial"/>
        <w:b/>
        <w:i/>
        <w:sz w:val="20"/>
      </w:rPr>
      <w:t>Asociaţia  Grupul</w:t>
    </w:r>
    <w:proofErr w:type="gramEnd"/>
    <w:r w:rsidR="00704FAB" w:rsidRPr="0019629E">
      <w:rPr>
        <w:rFonts w:ascii="Arial" w:hAnsi="Arial" w:cs="Arial"/>
        <w:b/>
        <w:i/>
        <w:sz w:val="20"/>
      </w:rPr>
      <w:t xml:space="preserve"> de Acţiune </w:t>
    </w:r>
    <w:r>
      <w:rPr>
        <w:rFonts w:ascii="Arial" w:hAnsi="Arial" w:cs="Arial"/>
        <w:b/>
        <w:i/>
        <w:sz w:val="20"/>
      </w:rPr>
      <w:t>Locala(GAL)</w:t>
    </w:r>
    <w:r w:rsidR="00704FAB" w:rsidRPr="0019629E">
      <w:rPr>
        <w:rFonts w:ascii="Arial" w:hAnsi="Arial" w:cs="Arial"/>
        <w:b/>
        <w:i/>
        <w:sz w:val="20"/>
      </w:rPr>
      <w:t xml:space="preserve"> Valea Siretului</w:t>
    </w:r>
    <w:r>
      <w:rPr>
        <w:rFonts w:ascii="Arial" w:hAnsi="Arial" w:cs="Arial"/>
        <w:b/>
        <w:i/>
        <w:sz w:val="20"/>
      </w:rPr>
      <w:t xml:space="preserve"> de Sus</w:t>
    </w:r>
    <w:r w:rsidR="001B0BC4">
      <w:rPr>
        <w:rFonts w:ascii="Arial" w:hAnsi="Arial" w:cs="Arial"/>
        <w:b/>
        <w:i/>
        <w:sz w:val="20"/>
      </w:rPr>
      <w:t xml:space="preserve">                    </w:t>
    </w:r>
    <w:r w:rsidR="001B0BC4" w:rsidRPr="001B0BC4">
      <w:rPr>
        <w:rFonts w:ascii="Arial" w:hAnsi="Arial" w:cs="Arial"/>
        <w:sz w:val="20"/>
      </w:rPr>
      <w:t xml:space="preserve"> </w:t>
    </w:r>
    <w:r w:rsidR="001B0BC4" w:rsidRPr="0019629E">
      <w:rPr>
        <w:rFonts w:ascii="Arial" w:hAnsi="Arial" w:cs="Arial"/>
        <w:sz w:val="20"/>
      </w:rPr>
      <w:t>Cod fiscal: 27360427</w:t>
    </w:r>
  </w:p>
  <w:p w:rsidR="008A01BE" w:rsidRDefault="00704FAB" w:rsidP="008A01BE">
    <w:pPr>
      <w:pStyle w:val="Header"/>
      <w:ind w:left="-450"/>
      <w:rPr>
        <w:rFonts w:ascii="Arial" w:hAnsi="Arial" w:cs="Arial"/>
        <w:sz w:val="20"/>
      </w:rPr>
    </w:pPr>
    <w:r w:rsidRPr="0019629E">
      <w:rPr>
        <w:rFonts w:ascii="Arial" w:hAnsi="Arial" w:cs="Arial"/>
        <w:sz w:val="20"/>
      </w:rPr>
      <w:t>Sediul: localitatea Vorona, comuna Vorona, judetul Botosani</w:t>
    </w:r>
    <w:r w:rsidR="00B92E3A">
      <w:rPr>
        <w:rFonts w:ascii="Arial" w:hAnsi="Arial" w:cs="Arial"/>
        <w:sz w:val="20"/>
      </w:rPr>
      <w:t xml:space="preserve">                             </w:t>
    </w:r>
  </w:p>
  <w:p w:rsidR="00B92E3A" w:rsidRPr="0019629E" w:rsidRDefault="00B92E3A" w:rsidP="008A01BE">
    <w:pPr>
      <w:pStyle w:val="Header"/>
      <w:ind w:left="-450"/>
      <w:rPr>
        <w:rFonts w:ascii="Arial" w:hAnsi="Arial" w:cs="Arial"/>
        <w:sz w:val="20"/>
      </w:rPr>
    </w:pPr>
    <w:r w:rsidRPr="0019629E">
      <w:rPr>
        <w:rFonts w:ascii="Arial" w:hAnsi="Arial" w:cs="Arial"/>
        <w:sz w:val="20"/>
      </w:rPr>
      <w:t>Tel.:0231/588.</w:t>
    </w:r>
    <w:r w:rsidR="0029430C">
      <w:rPr>
        <w:rFonts w:ascii="Arial" w:hAnsi="Arial" w:cs="Arial"/>
        <w:sz w:val="20"/>
      </w:rPr>
      <w:t>743</w:t>
    </w:r>
  </w:p>
  <w:p w:rsidR="00704FAB" w:rsidRPr="0019629E" w:rsidRDefault="00704FAB" w:rsidP="00704FAB">
    <w:pPr>
      <w:pStyle w:val="Header"/>
      <w:rPr>
        <w:rFonts w:ascii="Arial" w:hAnsi="Arial" w:cs="Arial"/>
        <w:sz w:val="20"/>
      </w:rPr>
    </w:pPr>
  </w:p>
  <w:p w:rsidR="00AB52C9" w:rsidRDefault="00704FAB" w:rsidP="00704FAB">
    <w:pPr>
      <w:pStyle w:val="Footer"/>
      <w:tabs>
        <w:tab w:val="clear" w:pos="46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D3" w:rsidRDefault="00D227D3" w:rsidP="00AB52C9">
      <w:r>
        <w:separator/>
      </w:r>
    </w:p>
  </w:footnote>
  <w:footnote w:type="continuationSeparator" w:id="0">
    <w:p w:rsidR="00D227D3" w:rsidRDefault="00D227D3" w:rsidP="00AB5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2C9" w:rsidRDefault="008A01BE">
    <w:pPr>
      <w:pStyle w:val="Header"/>
      <w:rPr>
        <w:noProof/>
      </w:rPr>
    </w:pPr>
    <w:r>
      <w:rPr>
        <w:noProof/>
      </w:rPr>
      <w:drawing>
        <wp:anchor distT="0" distB="0" distL="114300" distR="114300" simplePos="0" relativeHeight="251659264" behindDoc="1" locked="0" layoutInCell="1" allowOverlap="1">
          <wp:simplePos x="0" y="0"/>
          <wp:positionH relativeFrom="column">
            <wp:posOffset>-396240</wp:posOffset>
          </wp:positionH>
          <wp:positionV relativeFrom="paragraph">
            <wp:posOffset>-322580</wp:posOffset>
          </wp:positionV>
          <wp:extent cx="1341755" cy="1073785"/>
          <wp:effectExtent l="19050" t="0" r="0" b="0"/>
          <wp:wrapTight wrapText="bothSides">
            <wp:wrapPolygon edited="0">
              <wp:start x="-307" y="0"/>
              <wp:lineTo x="-307" y="21076"/>
              <wp:lineTo x="21467" y="21076"/>
              <wp:lineTo x="21467" y="0"/>
              <wp:lineTo x="-307" y="0"/>
            </wp:wrapPolygon>
          </wp:wrapTight>
          <wp:docPr id="2" name="Picture 11" descr="Sigla 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a UE(3).jpg"/>
                  <pic:cNvPicPr>
                    <a:picLocks noChangeAspect="1" noChangeArrowheads="1"/>
                  </pic:cNvPicPr>
                </pic:nvPicPr>
                <pic:blipFill>
                  <a:blip r:embed="rId1"/>
                  <a:srcRect/>
                  <a:stretch>
                    <a:fillRect/>
                  </a:stretch>
                </pic:blipFill>
                <pic:spPr bwMode="auto">
                  <a:xfrm>
                    <a:off x="0" y="0"/>
                    <a:ext cx="1341755" cy="107378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1400810</wp:posOffset>
          </wp:positionH>
          <wp:positionV relativeFrom="paragraph">
            <wp:posOffset>-343535</wp:posOffset>
          </wp:positionV>
          <wp:extent cx="1054735" cy="1052195"/>
          <wp:effectExtent l="19050" t="0" r="0" b="0"/>
          <wp:wrapTight wrapText="bothSides">
            <wp:wrapPolygon edited="0">
              <wp:start x="-390" y="0"/>
              <wp:lineTo x="-390" y="21118"/>
              <wp:lineTo x="21457" y="21118"/>
              <wp:lineTo x="21457" y="0"/>
              <wp:lineTo x="-390" y="0"/>
            </wp:wrapPolygon>
          </wp:wrapTight>
          <wp:docPr id="1" name="Picture 12" descr="MAD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DR_.JPG"/>
                  <pic:cNvPicPr>
                    <a:picLocks noChangeAspect="1" noChangeArrowheads="1"/>
                  </pic:cNvPicPr>
                </pic:nvPicPr>
                <pic:blipFill>
                  <a:blip r:embed="rId2"/>
                  <a:srcRect/>
                  <a:stretch>
                    <a:fillRect/>
                  </a:stretch>
                </pic:blipFill>
                <pic:spPr bwMode="auto">
                  <a:xfrm>
                    <a:off x="0" y="0"/>
                    <a:ext cx="1054735" cy="105219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3272155</wp:posOffset>
          </wp:positionH>
          <wp:positionV relativeFrom="paragraph">
            <wp:posOffset>-343535</wp:posOffset>
          </wp:positionV>
          <wp:extent cx="958850" cy="956310"/>
          <wp:effectExtent l="19050" t="0" r="0" b="0"/>
          <wp:wrapTight wrapText="bothSides">
            <wp:wrapPolygon edited="0">
              <wp:start x="-429" y="0"/>
              <wp:lineTo x="-429" y="21084"/>
              <wp:lineTo x="21457" y="21084"/>
              <wp:lineTo x="21457" y="0"/>
              <wp:lineTo x="-429" y="0"/>
            </wp:wrapPolygon>
          </wp:wrapTight>
          <wp:docPr id="3" name="Picture 13"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srcRect/>
                  <a:stretch>
                    <a:fillRect/>
                  </a:stretch>
                </pic:blipFill>
                <pic:spPr bwMode="auto">
                  <a:xfrm>
                    <a:off x="0" y="0"/>
                    <a:ext cx="958850" cy="956310"/>
                  </a:xfrm>
                  <a:prstGeom prst="rect">
                    <a:avLst/>
                  </a:prstGeom>
                  <a:noFill/>
                  <a:ln w="9525">
                    <a:noFill/>
                    <a:miter lim="800000"/>
                    <a:headEnd/>
                    <a:tailEnd/>
                  </a:ln>
                </pic:spPr>
              </pic:pic>
            </a:graphicData>
          </a:graphic>
        </wp:anchor>
      </w:drawing>
    </w:r>
    <w:r w:rsidR="00793746">
      <w:rPr>
        <w:noProof/>
      </w:rPr>
      <w:drawing>
        <wp:anchor distT="0" distB="0" distL="114300" distR="114300" simplePos="0" relativeHeight="251663360" behindDoc="0" locked="0" layoutInCell="1" allowOverlap="1">
          <wp:simplePos x="0" y="0"/>
          <wp:positionH relativeFrom="margin">
            <wp:posOffset>5058410</wp:posOffset>
          </wp:positionH>
          <wp:positionV relativeFrom="margin">
            <wp:posOffset>-1023620</wp:posOffset>
          </wp:positionV>
          <wp:extent cx="1182370" cy="956310"/>
          <wp:effectExtent l="19050" t="0" r="0" b="0"/>
          <wp:wrapSquare wrapText="bothSides"/>
          <wp:docPr id="4" name="Picture 2" descr="C:\Documents and Settings\Click\Desktop\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ick\Desktop\GA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2370" cy="956310"/>
                  </a:xfrm>
                  <a:prstGeom prst="rect">
                    <a:avLst/>
                  </a:prstGeom>
                  <a:noFill/>
                  <a:ln>
                    <a:noFill/>
                  </a:ln>
                </pic:spPr>
              </pic:pic>
            </a:graphicData>
          </a:graphic>
        </wp:anchor>
      </w:drawing>
    </w:r>
    <w:r w:rsidR="00484676">
      <w:rPr>
        <w:noProof/>
      </w:rPr>
      <w:t xml:space="preserve">                                                                                                                         </w:t>
    </w:r>
  </w:p>
  <w:p w:rsidR="00512DFE" w:rsidRPr="00BE5E2B" w:rsidRDefault="00512DFE">
    <w:pPr>
      <w:pStyle w:val="Header"/>
      <w:rPr>
        <w:noProof/>
        <w:color w:val="EEECE1" w:themeColor="background2"/>
      </w:rPr>
    </w:pPr>
  </w:p>
  <w:p w:rsidR="00FF189B" w:rsidRDefault="008A01BE" w:rsidP="008A01BE">
    <w:pPr>
      <w:pStyle w:val="Header"/>
      <w:tabs>
        <w:tab w:val="clear" w:pos="4680"/>
        <w:tab w:val="clear" w:pos="9360"/>
        <w:tab w:val="left" w:pos="6982"/>
      </w:tabs>
      <w:rPr>
        <w:noProof/>
      </w:rPr>
    </w:pPr>
    <w:r>
      <w:rPr>
        <w:noProof/>
      </w:rPr>
      <w:tab/>
    </w:r>
  </w:p>
  <w:p w:rsidR="00FF189B" w:rsidRDefault="00FF18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20B5D"/>
    <w:multiLevelType w:val="hybridMultilevel"/>
    <w:tmpl w:val="2C6C8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1712F3"/>
    <w:multiLevelType w:val="hybridMultilevel"/>
    <w:tmpl w:val="3682A2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303802"/>
    <w:multiLevelType w:val="hybridMultilevel"/>
    <w:tmpl w:val="A8D8DD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0157374"/>
    <w:multiLevelType w:val="hybridMultilevel"/>
    <w:tmpl w:val="DD963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922C89"/>
    <w:multiLevelType w:val="hybridMultilevel"/>
    <w:tmpl w:val="70E6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B0792F"/>
    <w:multiLevelType w:val="hybridMultilevel"/>
    <w:tmpl w:val="8E640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5F2767"/>
    <w:multiLevelType w:val="hybridMultilevel"/>
    <w:tmpl w:val="CDACE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A107EE"/>
    <w:multiLevelType w:val="hybridMultilevel"/>
    <w:tmpl w:val="EC0E6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6"/>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52C9"/>
    <w:rsid w:val="00146F61"/>
    <w:rsid w:val="001707B3"/>
    <w:rsid w:val="001B0BC4"/>
    <w:rsid w:val="0029430C"/>
    <w:rsid w:val="002A345A"/>
    <w:rsid w:val="002B27CE"/>
    <w:rsid w:val="002B3A17"/>
    <w:rsid w:val="00322708"/>
    <w:rsid w:val="00334078"/>
    <w:rsid w:val="0037721D"/>
    <w:rsid w:val="003A72F0"/>
    <w:rsid w:val="003D20E9"/>
    <w:rsid w:val="004808AF"/>
    <w:rsid w:val="00484676"/>
    <w:rsid w:val="004872BA"/>
    <w:rsid w:val="00512DFE"/>
    <w:rsid w:val="005231D4"/>
    <w:rsid w:val="00554299"/>
    <w:rsid w:val="006C3677"/>
    <w:rsid w:val="00704FAB"/>
    <w:rsid w:val="00767D48"/>
    <w:rsid w:val="007716C6"/>
    <w:rsid w:val="00793746"/>
    <w:rsid w:val="008A01BE"/>
    <w:rsid w:val="00927016"/>
    <w:rsid w:val="00974A90"/>
    <w:rsid w:val="009C46F5"/>
    <w:rsid w:val="00A15D68"/>
    <w:rsid w:val="00A25267"/>
    <w:rsid w:val="00A3429C"/>
    <w:rsid w:val="00A92D12"/>
    <w:rsid w:val="00AB52C9"/>
    <w:rsid w:val="00AE54C7"/>
    <w:rsid w:val="00B63669"/>
    <w:rsid w:val="00B92E3A"/>
    <w:rsid w:val="00BE5E2B"/>
    <w:rsid w:val="00BF4993"/>
    <w:rsid w:val="00C53E6F"/>
    <w:rsid w:val="00CB1393"/>
    <w:rsid w:val="00CC280C"/>
    <w:rsid w:val="00D227D3"/>
    <w:rsid w:val="00D263DD"/>
    <w:rsid w:val="00D56F72"/>
    <w:rsid w:val="00D61522"/>
    <w:rsid w:val="00E103DC"/>
    <w:rsid w:val="00E7165D"/>
    <w:rsid w:val="00EE5A39"/>
    <w:rsid w:val="00F1220F"/>
    <w:rsid w:val="00F31FB1"/>
    <w:rsid w:val="00F3756D"/>
    <w:rsid w:val="00FC3011"/>
    <w:rsid w:val="00FF1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A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4808AF"/>
    <w:rPr>
      <w:b/>
      <w:bCs/>
    </w:rPr>
  </w:style>
  <w:style w:type="character" w:styleId="SubtleEmphasis">
    <w:name w:val="Subtle Emphasis"/>
    <w:basedOn w:val="DefaultParagraphFont"/>
    <w:uiPriority w:val="19"/>
    <w:qFormat/>
    <w:rsid w:val="004808AF"/>
    <w:rPr>
      <w:i/>
      <w:iCs/>
      <w:color w:val="808080" w:themeColor="text1" w:themeTint="7F"/>
    </w:rPr>
  </w:style>
  <w:style w:type="paragraph" w:styleId="Header">
    <w:name w:val="header"/>
    <w:basedOn w:val="Normal"/>
    <w:link w:val="HeaderChar"/>
    <w:uiPriority w:val="99"/>
    <w:unhideWhenUsed/>
    <w:rsid w:val="00AB52C9"/>
    <w:pPr>
      <w:tabs>
        <w:tab w:val="center" w:pos="4680"/>
        <w:tab w:val="right" w:pos="9360"/>
      </w:tabs>
    </w:pPr>
  </w:style>
  <w:style w:type="character" w:customStyle="1" w:styleId="HeaderChar">
    <w:name w:val="Header Char"/>
    <w:basedOn w:val="DefaultParagraphFont"/>
    <w:link w:val="Header"/>
    <w:uiPriority w:val="99"/>
    <w:rsid w:val="00AB52C9"/>
    <w:rPr>
      <w:sz w:val="24"/>
      <w:szCs w:val="24"/>
    </w:rPr>
  </w:style>
  <w:style w:type="paragraph" w:styleId="Footer">
    <w:name w:val="footer"/>
    <w:basedOn w:val="Normal"/>
    <w:link w:val="FooterChar"/>
    <w:uiPriority w:val="99"/>
    <w:semiHidden/>
    <w:unhideWhenUsed/>
    <w:rsid w:val="00AB52C9"/>
    <w:pPr>
      <w:tabs>
        <w:tab w:val="center" w:pos="4680"/>
        <w:tab w:val="right" w:pos="9360"/>
      </w:tabs>
    </w:pPr>
  </w:style>
  <w:style w:type="character" w:customStyle="1" w:styleId="FooterChar">
    <w:name w:val="Footer Char"/>
    <w:basedOn w:val="DefaultParagraphFont"/>
    <w:link w:val="Footer"/>
    <w:uiPriority w:val="99"/>
    <w:semiHidden/>
    <w:rsid w:val="00AB52C9"/>
    <w:rPr>
      <w:sz w:val="24"/>
      <w:szCs w:val="24"/>
    </w:rPr>
  </w:style>
  <w:style w:type="paragraph" w:styleId="BalloonText">
    <w:name w:val="Balloon Text"/>
    <w:basedOn w:val="Normal"/>
    <w:link w:val="BalloonTextChar"/>
    <w:uiPriority w:val="99"/>
    <w:semiHidden/>
    <w:unhideWhenUsed/>
    <w:rsid w:val="00484676"/>
    <w:rPr>
      <w:rFonts w:ascii="Tahoma" w:hAnsi="Tahoma" w:cs="Tahoma"/>
      <w:sz w:val="16"/>
      <w:szCs w:val="16"/>
    </w:rPr>
  </w:style>
  <w:style w:type="character" w:customStyle="1" w:styleId="BalloonTextChar">
    <w:name w:val="Balloon Text Char"/>
    <w:basedOn w:val="DefaultParagraphFont"/>
    <w:link w:val="BalloonText"/>
    <w:uiPriority w:val="99"/>
    <w:semiHidden/>
    <w:rsid w:val="004846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B7A8B-59B3-4109-8274-D84B63E6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user</cp:lastModifiedBy>
  <cp:revision>13</cp:revision>
  <cp:lastPrinted>2012-10-24T07:13:00Z</cp:lastPrinted>
  <dcterms:created xsi:type="dcterms:W3CDTF">2012-10-16T13:50:00Z</dcterms:created>
  <dcterms:modified xsi:type="dcterms:W3CDTF">2012-11-19T06:56:00Z</dcterms:modified>
</cp:coreProperties>
</file>